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1CC" w:rsidRPr="004711CC" w:rsidRDefault="004711CC" w:rsidP="004711CC">
      <w:pPr>
        <w:widowControl/>
        <w:spacing w:line="600" w:lineRule="atLeast"/>
        <w:jc w:val="left"/>
        <w:rPr>
          <w:rFonts w:ascii="宋体" w:eastAsia="宋体" w:hAnsi="宋体" w:cs="宋体"/>
          <w:color w:val="6B6B6B"/>
          <w:kern w:val="0"/>
          <w:sz w:val="18"/>
          <w:szCs w:val="18"/>
        </w:rPr>
      </w:pPr>
    </w:p>
    <w:tbl>
      <w:tblPr>
        <w:tblW w:w="12170" w:type="dxa"/>
        <w:tblCellSpacing w:w="0" w:type="dxa"/>
        <w:tblCellMar>
          <w:left w:w="0" w:type="dxa"/>
          <w:right w:w="0" w:type="dxa"/>
        </w:tblCellMar>
        <w:tblLook w:val="04A0" w:firstRow="1" w:lastRow="0" w:firstColumn="1" w:lastColumn="0" w:noHBand="0" w:noVBand="1"/>
      </w:tblPr>
      <w:tblGrid>
        <w:gridCol w:w="992"/>
        <w:gridCol w:w="2670"/>
        <w:gridCol w:w="1215"/>
        <w:gridCol w:w="1804"/>
        <w:gridCol w:w="991"/>
        <w:gridCol w:w="4498"/>
      </w:tblGrid>
      <w:tr w:rsidR="004711CC" w:rsidRPr="00F112CD" w:rsidTr="00F112CD">
        <w:trPr>
          <w:tblCellSpacing w:w="0" w:type="dxa"/>
        </w:trPr>
        <w:tc>
          <w:tcPr>
            <w:tcW w:w="408" w:type="pct"/>
            <w:hideMark/>
          </w:tcPr>
          <w:p w:rsidR="004711CC" w:rsidRPr="00F112CD" w:rsidRDefault="004711CC" w:rsidP="00F112CD">
            <w:pPr>
              <w:rPr>
                <w:rFonts w:ascii="黑体" w:eastAsia="黑体" w:hAnsi="黑体"/>
                <w:b/>
              </w:rPr>
            </w:pPr>
            <w:r w:rsidRPr="00F112CD">
              <w:rPr>
                <w:rFonts w:ascii="黑体" w:eastAsia="黑体" w:hAnsi="黑体" w:hint="eastAsia"/>
                <w:b/>
              </w:rPr>
              <w:t>信息名称：</w:t>
            </w:r>
          </w:p>
        </w:tc>
        <w:tc>
          <w:tcPr>
            <w:tcW w:w="4592" w:type="pct"/>
            <w:gridSpan w:val="5"/>
            <w:hideMark/>
          </w:tcPr>
          <w:p w:rsidR="004711CC" w:rsidRPr="00F112CD" w:rsidRDefault="004711CC" w:rsidP="00F112CD">
            <w:r w:rsidRPr="00F112CD">
              <w:rPr>
                <w:rFonts w:hint="eastAsia"/>
              </w:rPr>
              <w:t>普通高等学校学生管理规定</w:t>
            </w:r>
          </w:p>
        </w:tc>
      </w:tr>
      <w:tr w:rsidR="004711CC" w:rsidRPr="00F112CD" w:rsidTr="00F112CD">
        <w:trPr>
          <w:tblCellSpacing w:w="0" w:type="dxa"/>
        </w:trPr>
        <w:tc>
          <w:tcPr>
            <w:tcW w:w="408" w:type="pct"/>
            <w:hideMark/>
          </w:tcPr>
          <w:p w:rsidR="004711CC" w:rsidRPr="00F112CD" w:rsidRDefault="004711CC" w:rsidP="00F112CD">
            <w:pPr>
              <w:rPr>
                <w:rFonts w:ascii="黑体" w:eastAsia="黑体" w:hAnsi="黑体"/>
                <w:b/>
              </w:rPr>
            </w:pPr>
            <w:r w:rsidRPr="00F112CD">
              <w:rPr>
                <w:rFonts w:ascii="黑体" w:eastAsia="黑体" w:hAnsi="黑体" w:hint="eastAsia"/>
                <w:b/>
              </w:rPr>
              <w:t>信息索引：</w:t>
            </w:r>
          </w:p>
        </w:tc>
        <w:tc>
          <w:tcPr>
            <w:tcW w:w="1097" w:type="pct"/>
            <w:hideMark/>
          </w:tcPr>
          <w:p w:rsidR="004711CC" w:rsidRPr="00F112CD" w:rsidRDefault="004711CC" w:rsidP="00F112CD">
            <w:r w:rsidRPr="00F112CD">
              <w:rPr>
                <w:rFonts w:hint="eastAsia"/>
              </w:rPr>
              <w:t>360A02-03-2017-0022-1</w:t>
            </w:r>
          </w:p>
        </w:tc>
        <w:tc>
          <w:tcPr>
            <w:tcW w:w="499" w:type="pct"/>
            <w:hideMark/>
          </w:tcPr>
          <w:p w:rsidR="004711CC" w:rsidRPr="00F112CD" w:rsidRDefault="004711CC" w:rsidP="00F112CD">
            <w:pPr>
              <w:rPr>
                <w:rFonts w:ascii="黑体" w:eastAsia="黑体" w:hAnsi="黑体"/>
                <w:b/>
              </w:rPr>
            </w:pPr>
            <w:r w:rsidRPr="00F112CD">
              <w:rPr>
                <w:rFonts w:ascii="黑体" w:eastAsia="黑体" w:hAnsi="黑体" w:hint="eastAsia"/>
                <w:b/>
              </w:rPr>
              <w:t>生成日期：</w:t>
            </w:r>
          </w:p>
        </w:tc>
        <w:tc>
          <w:tcPr>
            <w:tcW w:w="741" w:type="pct"/>
            <w:hideMark/>
          </w:tcPr>
          <w:p w:rsidR="004711CC" w:rsidRPr="00F112CD" w:rsidRDefault="004711CC" w:rsidP="00F112CD">
            <w:r w:rsidRPr="00F112CD">
              <w:rPr>
                <w:rFonts w:hint="eastAsia"/>
              </w:rPr>
              <w:t>2017-02-16</w:t>
            </w:r>
          </w:p>
        </w:tc>
        <w:tc>
          <w:tcPr>
            <w:tcW w:w="407" w:type="pct"/>
            <w:hideMark/>
          </w:tcPr>
          <w:p w:rsidR="004711CC" w:rsidRPr="00F112CD" w:rsidRDefault="004711CC" w:rsidP="00F112CD">
            <w:pPr>
              <w:rPr>
                <w:rFonts w:ascii="黑体" w:eastAsia="黑体" w:hAnsi="黑体"/>
                <w:b/>
              </w:rPr>
            </w:pPr>
            <w:r w:rsidRPr="00F112CD">
              <w:rPr>
                <w:rFonts w:ascii="黑体" w:eastAsia="黑体" w:hAnsi="黑体" w:hint="eastAsia"/>
                <w:b/>
              </w:rPr>
              <w:t>发文机构：</w:t>
            </w:r>
          </w:p>
        </w:tc>
        <w:tc>
          <w:tcPr>
            <w:tcW w:w="1848" w:type="pct"/>
            <w:hideMark/>
          </w:tcPr>
          <w:p w:rsidR="004711CC" w:rsidRPr="00F112CD" w:rsidRDefault="004711CC" w:rsidP="00F112CD">
            <w:r w:rsidRPr="00F112CD">
              <w:rPr>
                <w:rFonts w:hint="eastAsia"/>
              </w:rPr>
              <w:t>中华人民共和国教育部</w:t>
            </w:r>
          </w:p>
        </w:tc>
      </w:tr>
      <w:tr w:rsidR="004711CC" w:rsidRPr="00F112CD" w:rsidTr="00F112CD">
        <w:trPr>
          <w:tblCellSpacing w:w="0" w:type="dxa"/>
        </w:trPr>
        <w:tc>
          <w:tcPr>
            <w:tcW w:w="408" w:type="pct"/>
            <w:hideMark/>
          </w:tcPr>
          <w:p w:rsidR="004711CC" w:rsidRPr="00F112CD" w:rsidRDefault="004711CC" w:rsidP="00F112CD">
            <w:pPr>
              <w:rPr>
                <w:rFonts w:ascii="黑体" w:eastAsia="黑体" w:hAnsi="黑体"/>
                <w:b/>
              </w:rPr>
            </w:pPr>
            <w:r w:rsidRPr="00F112CD">
              <w:rPr>
                <w:rFonts w:ascii="黑体" w:eastAsia="黑体" w:hAnsi="黑体" w:hint="eastAsia"/>
                <w:b/>
              </w:rPr>
              <w:t>发文字号：</w:t>
            </w:r>
          </w:p>
        </w:tc>
        <w:tc>
          <w:tcPr>
            <w:tcW w:w="1097" w:type="pct"/>
            <w:hideMark/>
          </w:tcPr>
          <w:p w:rsidR="004711CC" w:rsidRPr="00F112CD" w:rsidRDefault="004711CC" w:rsidP="00F112CD">
            <w:r w:rsidRPr="00F112CD">
              <w:rPr>
                <w:rFonts w:hint="eastAsia"/>
              </w:rPr>
              <w:t>中华人民共和国教育部令第</w:t>
            </w:r>
            <w:r w:rsidRPr="00F112CD">
              <w:rPr>
                <w:rFonts w:hint="eastAsia"/>
              </w:rPr>
              <w:t>41</w:t>
            </w:r>
            <w:r w:rsidRPr="00F112CD">
              <w:rPr>
                <w:rFonts w:hint="eastAsia"/>
              </w:rPr>
              <w:t>号</w:t>
            </w:r>
          </w:p>
        </w:tc>
        <w:tc>
          <w:tcPr>
            <w:tcW w:w="499" w:type="pct"/>
            <w:hideMark/>
          </w:tcPr>
          <w:p w:rsidR="004711CC" w:rsidRPr="00F112CD" w:rsidRDefault="004711CC" w:rsidP="00F112CD">
            <w:pPr>
              <w:rPr>
                <w:rFonts w:ascii="黑体" w:eastAsia="黑体" w:hAnsi="黑体"/>
                <w:b/>
              </w:rPr>
            </w:pPr>
            <w:r w:rsidRPr="00F112CD">
              <w:rPr>
                <w:rFonts w:ascii="黑体" w:eastAsia="黑体" w:hAnsi="黑体" w:hint="eastAsia"/>
                <w:b/>
              </w:rPr>
              <w:t>信息类别：</w:t>
            </w:r>
          </w:p>
        </w:tc>
        <w:tc>
          <w:tcPr>
            <w:tcW w:w="2996" w:type="pct"/>
            <w:gridSpan w:val="3"/>
            <w:hideMark/>
          </w:tcPr>
          <w:p w:rsidR="004711CC" w:rsidRPr="00F112CD" w:rsidRDefault="004711CC" w:rsidP="00F112CD">
            <w:r w:rsidRPr="00F112CD">
              <w:rPr>
                <w:rFonts w:hint="eastAsia"/>
              </w:rPr>
              <w:t>部门规章</w:t>
            </w:r>
          </w:p>
        </w:tc>
      </w:tr>
      <w:tr w:rsidR="004711CC" w:rsidRPr="00F112CD" w:rsidTr="00F112CD">
        <w:trPr>
          <w:tblCellSpacing w:w="0" w:type="dxa"/>
        </w:trPr>
        <w:tc>
          <w:tcPr>
            <w:tcW w:w="408" w:type="pct"/>
            <w:hideMark/>
          </w:tcPr>
          <w:p w:rsidR="004711CC" w:rsidRPr="00F112CD" w:rsidRDefault="004711CC" w:rsidP="00F112CD">
            <w:pPr>
              <w:rPr>
                <w:rFonts w:ascii="黑体" w:eastAsia="黑体" w:hAnsi="黑体"/>
                <w:b/>
              </w:rPr>
            </w:pPr>
            <w:r w:rsidRPr="00F112CD">
              <w:rPr>
                <w:rFonts w:ascii="黑体" w:eastAsia="黑体" w:hAnsi="黑体" w:hint="eastAsia"/>
                <w:b/>
              </w:rPr>
              <w:t>内容概述：</w:t>
            </w:r>
          </w:p>
        </w:tc>
        <w:tc>
          <w:tcPr>
            <w:tcW w:w="4592" w:type="pct"/>
            <w:gridSpan w:val="5"/>
            <w:hideMark/>
          </w:tcPr>
          <w:p w:rsidR="00F112CD" w:rsidRDefault="004711CC" w:rsidP="00F112CD">
            <w:pPr>
              <w:rPr>
                <w:rFonts w:hint="eastAsia"/>
              </w:rPr>
            </w:pPr>
            <w:r w:rsidRPr="00F112CD">
              <w:rPr>
                <w:rFonts w:hint="eastAsia"/>
              </w:rPr>
              <w:t>《普通高等学校学生管理规定》已于</w:t>
            </w:r>
            <w:r w:rsidRPr="00F112CD">
              <w:rPr>
                <w:rFonts w:hint="eastAsia"/>
              </w:rPr>
              <w:t>2016</w:t>
            </w:r>
            <w:r w:rsidRPr="00F112CD">
              <w:rPr>
                <w:rFonts w:hint="eastAsia"/>
              </w:rPr>
              <w:t>年</w:t>
            </w:r>
            <w:r w:rsidRPr="00F112CD">
              <w:rPr>
                <w:rFonts w:hint="eastAsia"/>
              </w:rPr>
              <w:t>12</w:t>
            </w:r>
            <w:r w:rsidRPr="00F112CD">
              <w:rPr>
                <w:rFonts w:hint="eastAsia"/>
              </w:rPr>
              <w:t>月</w:t>
            </w:r>
            <w:r w:rsidRPr="00F112CD">
              <w:rPr>
                <w:rFonts w:hint="eastAsia"/>
              </w:rPr>
              <w:t>16</w:t>
            </w:r>
            <w:r w:rsidRPr="00F112CD">
              <w:rPr>
                <w:rFonts w:hint="eastAsia"/>
              </w:rPr>
              <w:t>日经教育部</w:t>
            </w:r>
            <w:r w:rsidRPr="00F112CD">
              <w:rPr>
                <w:rFonts w:hint="eastAsia"/>
              </w:rPr>
              <w:t>2016</w:t>
            </w:r>
            <w:r w:rsidRPr="00F112CD">
              <w:rPr>
                <w:rFonts w:hint="eastAsia"/>
              </w:rPr>
              <w:t>年第</w:t>
            </w:r>
            <w:r w:rsidRPr="00F112CD">
              <w:rPr>
                <w:rFonts w:hint="eastAsia"/>
              </w:rPr>
              <w:t>49</w:t>
            </w:r>
            <w:r w:rsidRPr="00F112CD">
              <w:rPr>
                <w:rFonts w:hint="eastAsia"/>
              </w:rPr>
              <w:t>次部长办公会议</w:t>
            </w:r>
          </w:p>
          <w:p w:rsidR="004711CC" w:rsidRPr="00F112CD" w:rsidRDefault="004711CC" w:rsidP="00F112CD">
            <w:r w:rsidRPr="00F112CD">
              <w:rPr>
                <w:rFonts w:hint="eastAsia"/>
              </w:rPr>
              <w:t>修订通过，现将修订后的《普通高等学校学生管理规定》公布，自</w:t>
            </w:r>
            <w:r w:rsidRPr="00F112CD">
              <w:rPr>
                <w:rFonts w:hint="eastAsia"/>
              </w:rPr>
              <w:t>2017</w:t>
            </w:r>
            <w:r w:rsidRPr="00F112CD">
              <w:rPr>
                <w:rFonts w:hint="eastAsia"/>
              </w:rPr>
              <w:t>年</w:t>
            </w:r>
            <w:r w:rsidRPr="00F112CD">
              <w:rPr>
                <w:rFonts w:hint="eastAsia"/>
              </w:rPr>
              <w:t>9</w:t>
            </w:r>
            <w:r w:rsidRPr="00F112CD">
              <w:rPr>
                <w:rFonts w:hint="eastAsia"/>
              </w:rPr>
              <w:t>月</w:t>
            </w:r>
            <w:r w:rsidRPr="00F112CD">
              <w:rPr>
                <w:rFonts w:hint="eastAsia"/>
              </w:rPr>
              <w:t>1</w:t>
            </w:r>
            <w:r w:rsidRPr="00F112CD">
              <w:rPr>
                <w:rFonts w:hint="eastAsia"/>
              </w:rPr>
              <w:t>日起施行。</w:t>
            </w:r>
          </w:p>
        </w:tc>
      </w:tr>
    </w:tbl>
    <w:p w:rsidR="004711CC" w:rsidRPr="004711CC" w:rsidRDefault="004711CC" w:rsidP="004711CC">
      <w:pPr>
        <w:widowControl/>
        <w:shd w:val="clear" w:color="auto" w:fill="FFFFFF"/>
        <w:jc w:val="left"/>
        <w:rPr>
          <w:rFonts w:ascii="宋体" w:eastAsia="宋体" w:hAnsi="宋体" w:cs="宋体" w:hint="eastAsia"/>
          <w:vanish/>
          <w:kern w:val="0"/>
          <w:sz w:val="24"/>
          <w:szCs w:val="24"/>
        </w:rPr>
      </w:pPr>
      <w:r w:rsidRPr="004711CC">
        <w:rPr>
          <w:rFonts w:ascii="宋体" w:eastAsia="宋体" w:hAnsi="宋体" w:cs="宋体"/>
          <w:vanish/>
          <w:kern w:val="0"/>
          <w:sz w:val="24"/>
          <w:szCs w:val="24"/>
        </w:rPr>
        <w:t>信息公开_部令</w:t>
      </w:r>
    </w:p>
    <w:p w:rsidR="004711CC" w:rsidRPr="004711CC" w:rsidRDefault="004711CC" w:rsidP="004711CC">
      <w:pPr>
        <w:widowControl/>
        <w:shd w:val="clear" w:color="auto" w:fill="FFFFFF"/>
        <w:spacing w:before="100" w:beforeAutospacing="1" w:after="100" w:afterAutospacing="1" w:line="480" w:lineRule="atLeast"/>
        <w:jc w:val="center"/>
        <w:rPr>
          <w:rFonts w:ascii="微软雅黑" w:eastAsia="微软雅黑" w:hAnsi="微软雅黑" w:cs="宋体"/>
          <w:b/>
          <w:bCs/>
          <w:vanish/>
          <w:color w:val="4B4B4B"/>
          <w:kern w:val="0"/>
          <w:sz w:val="24"/>
          <w:szCs w:val="24"/>
        </w:rPr>
      </w:pPr>
      <w:r w:rsidRPr="004711CC">
        <w:rPr>
          <w:rFonts w:ascii="微软雅黑" w:eastAsia="微软雅黑" w:hAnsi="微软雅黑" w:cs="宋体" w:hint="eastAsia"/>
          <w:b/>
          <w:bCs/>
          <w:vanish/>
          <w:color w:val="4B4B4B"/>
          <w:kern w:val="0"/>
          <w:sz w:val="24"/>
          <w:szCs w:val="24"/>
        </w:rPr>
        <w:t>中华人民共和国教育部令第41号</w:t>
      </w:r>
    </w:p>
    <w:p w:rsidR="004711CC" w:rsidRPr="004711CC" w:rsidRDefault="004711CC" w:rsidP="004711CC">
      <w:pPr>
        <w:widowControl/>
        <w:shd w:val="clear" w:color="auto" w:fill="FFFFFF"/>
        <w:spacing w:before="100" w:beforeAutospacing="1" w:after="100" w:afterAutospacing="1"/>
        <w:jc w:val="center"/>
        <w:outlineLvl w:val="1"/>
        <w:rPr>
          <w:rFonts w:ascii="微软雅黑" w:eastAsia="微软雅黑" w:hAnsi="微软雅黑" w:cs="宋体" w:hint="eastAsia"/>
          <w:b/>
          <w:bCs/>
          <w:vanish/>
          <w:color w:val="4B4B4B"/>
          <w:kern w:val="36"/>
          <w:sz w:val="30"/>
          <w:szCs w:val="30"/>
        </w:rPr>
      </w:pPr>
      <w:r w:rsidRPr="004711CC">
        <w:rPr>
          <w:rFonts w:ascii="微软雅黑" w:eastAsia="微软雅黑" w:hAnsi="微软雅黑" w:cs="宋体" w:hint="eastAsia"/>
          <w:b/>
          <w:bCs/>
          <w:vanish/>
          <w:color w:val="4B4B4B"/>
          <w:kern w:val="36"/>
          <w:sz w:val="30"/>
          <w:szCs w:val="30"/>
        </w:rPr>
        <w:t>普通高等学校学生管理规定</w:t>
      </w:r>
    </w:p>
    <w:p w:rsidR="004711CC" w:rsidRPr="004711CC" w:rsidRDefault="004711CC" w:rsidP="004711CC">
      <w:pPr>
        <w:widowControl/>
        <w:shd w:val="clear" w:color="auto" w:fill="FFFFFF"/>
        <w:spacing w:before="100" w:beforeAutospacing="1" w:after="100" w:afterAutospacing="1" w:line="480" w:lineRule="atLeast"/>
        <w:jc w:val="center"/>
        <w:rPr>
          <w:rFonts w:ascii="微软雅黑" w:eastAsia="微软雅黑" w:hAnsi="微软雅黑" w:cs="宋体" w:hint="eastAsia"/>
          <w:b/>
          <w:bCs/>
          <w:color w:val="4B4B4B"/>
          <w:kern w:val="0"/>
          <w:sz w:val="24"/>
          <w:szCs w:val="24"/>
        </w:rPr>
      </w:pPr>
      <w:r w:rsidRPr="004711CC">
        <w:rPr>
          <w:rFonts w:ascii="微软雅黑" w:eastAsia="微软雅黑" w:hAnsi="微软雅黑" w:cs="宋体" w:hint="eastAsia"/>
          <w:b/>
          <w:bCs/>
          <w:color w:val="4B4B4B"/>
          <w:kern w:val="0"/>
          <w:sz w:val="24"/>
          <w:szCs w:val="24"/>
        </w:rPr>
        <w:t>中华人民共和国教育部令第41号</w:t>
      </w:r>
      <w:bookmarkStart w:id="0" w:name="_GoBack"/>
      <w:bookmarkEnd w:id="0"/>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《普通高等学校学生管理规定》已于2016年12月16日经教育部2016年第49次部长办公会议修订通过，现将修订后的《普通高等学校学生管理规定》公布，自2017年9月1日起施行。</w:t>
      </w:r>
    </w:p>
    <w:p w:rsidR="004711CC" w:rsidRPr="004711CC" w:rsidRDefault="004711CC" w:rsidP="004711CC">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教育部部长</w:t>
      </w:r>
    </w:p>
    <w:p w:rsidR="004711CC" w:rsidRPr="004711CC" w:rsidRDefault="004711CC" w:rsidP="004711CC">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2017年2月4日</w:t>
      </w:r>
    </w:p>
    <w:p w:rsidR="004711CC" w:rsidRPr="004711CC" w:rsidRDefault="004711CC" w:rsidP="004711CC">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b/>
          <w:bCs/>
          <w:color w:val="4B4B4B"/>
          <w:kern w:val="0"/>
          <w:sz w:val="24"/>
          <w:szCs w:val="24"/>
        </w:rPr>
        <w:t xml:space="preserve">　　普通高等学校学生管理规定</w:t>
      </w:r>
    </w:p>
    <w:p w:rsidR="004711CC" w:rsidRPr="004711CC" w:rsidRDefault="004711CC" w:rsidP="004711CC">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w:t>
      </w:r>
      <w:r w:rsidRPr="004711CC">
        <w:rPr>
          <w:rFonts w:ascii="微软雅黑" w:eastAsia="微软雅黑" w:hAnsi="微软雅黑" w:cs="宋体" w:hint="eastAsia"/>
          <w:b/>
          <w:bCs/>
          <w:color w:val="4B4B4B"/>
          <w:kern w:val="0"/>
          <w:sz w:val="24"/>
          <w:szCs w:val="24"/>
        </w:rPr>
        <w:t>第一章 总 则</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第二条 本规定适用于普通高等学校、承担研究生教育任务的科学研究机构（以下称学校）对接受普通高等学历教育的研究生和本科、专科（高职）学生（以下称学生）的管理。</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第三条 学校要坚持社会主义办学方向，坚持马克思主义的指导地位,全面贯彻国家教育方针；要坚持以立德树人为根本，以理想信念教育为核心,培育和</w:t>
      </w:r>
      <w:proofErr w:type="gramStart"/>
      <w:r w:rsidRPr="004711CC">
        <w:rPr>
          <w:rFonts w:ascii="微软雅黑" w:eastAsia="微软雅黑" w:hAnsi="微软雅黑" w:cs="宋体" w:hint="eastAsia"/>
          <w:color w:val="4B4B4B"/>
          <w:kern w:val="0"/>
          <w:sz w:val="24"/>
          <w:szCs w:val="24"/>
        </w:rPr>
        <w:t>践行</w:t>
      </w:r>
      <w:proofErr w:type="gramEnd"/>
      <w:r w:rsidRPr="004711CC">
        <w:rPr>
          <w:rFonts w:ascii="微软雅黑" w:eastAsia="微软雅黑" w:hAnsi="微软雅黑" w:cs="宋体" w:hint="eastAsia"/>
          <w:color w:val="4B4B4B"/>
          <w:kern w:val="0"/>
          <w:sz w:val="24"/>
          <w:szCs w:val="24"/>
        </w:rPr>
        <w:t>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第四条 学生应当拥护中国共产党领导，努力学习马克思列宁主义、毛泽东思想、中国特色社会主义理论体系，深入学</w:t>
      </w:r>
      <w:proofErr w:type="gramStart"/>
      <w:r w:rsidRPr="004711CC">
        <w:rPr>
          <w:rFonts w:ascii="微软雅黑" w:eastAsia="微软雅黑" w:hAnsi="微软雅黑" w:cs="宋体" w:hint="eastAsia"/>
          <w:color w:val="4B4B4B"/>
          <w:kern w:val="0"/>
          <w:sz w:val="24"/>
          <w:szCs w:val="24"/>
        </w:rPr>
        <w:t>习习近</w:t>
      </w:r>
      <w:proofErr w:type="gramEnd"/>
      <w:r w:rsidRPr="004711CC">
        <w:rPr>
          <w:rFonts w:ascii="微软雅黑" w:eastAsia="微软雅黑" w:hAnsi="微软雅黑" w:cs="宋体" w:hint="eastAsia"/>
          <w:color w:val="4B4B4B"/>
          <w:kern w:val="0"/>
          <w:sz w:val="24"/>
          <w:szCs w:val="24"/>
        </w:rPr>
        <w:t>平总书记系列重要讲话精神和治国</w:t>
      </w:r>
      <w:proofErr w:type="gramStart"/>
      <w:r w:rsidRPr="004711CC">
        <w:rPr>
          <w:rFonts w:ascii="微软雅黑" w:eastAsia="微软雅黑" w:hAnsi="微软雅黑" w:cs="宋体" w:hint="eastAsia"/>
          <w:color w:val="4B4B4B"/>
          <w:kern w:val="0"/>
          <w:sz w:val="24"/>
          <w:szCs w:val="24"/>
        </w:rPr>
        <w:t>理政新理念</w:t>
      </w:r>
      <w:proofErr w:type="gramEnd"/>
      <w:r w:rsidRPr="004711CC">
        <w:rPr>
          <w:rFonts w:ascii="微软雅黑" w:eastAsia="微软雅黑" w:hAnsi="微软雅黑" w:cs="宋体" w:hint="eastAsia"/>
          <w:color w:val="4B4B4B"/>
          <w:kern w:val="0"/>
          <w:sz w:val="24"/>
          <w:szCs w:val="24"/>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第五条 实施学生管理，应当尊重和保护学生的合法权利，教育和引导学生承担应尽的义务与责任，鼓励和支持学生实行自我管理、自我服务、自我教育、自我监督。</w:t>
      </w:r>
    </w:p>
    <w:p w:rsidR="004711CC" w:rsidRPr="004711CC" w:rsidRDefault="004711CC" w:rsidP="004711CC">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b/>
          <w:bCs/>
          <w:color w:val="4B4B4B"/>
          <w:kern w:val="0"/>
          <w:sz w:val="24"/>
          <w:szCs w:val="24"/>
        </w:rPr>
        <w:lastRenderedPageBreak/>
        <w:t xml:space="preserve">　　第二章 学生的权利与义务</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第六条 学生在校期间依法享有下列权利：</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（一）参加学校教育教学计划安排的各项活动，使用学校提供的教育教学资源；</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（二）参加社会实践、志愿服务、勤工助学、文娱体育及科技文化创新等活动，获得就业创业指导和服务；</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（三）申请奖学金、助学金及助学贷款；</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（四）在思想品德、学业成绩等方面获得科学、公正评价，完成学校规定学业后获得相应的学历证书、学位证书；</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（五）在校内组织、参加学生团体，以适当方式参与学校管理，对学校与学生权益相关事务享有知情权、参与权、表达权和监督权；</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（六）对学校给予的处理或者处分有异议，向学校、教育行政部门提出申诉，对学校、教职员工侵犯其人身权、财产权等合法权益的行为，提出申诉或者依法提起诉讼；</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（七）法律、法规及学校章程规定的其他权利。</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第七条 学生在校期间依法履行下列义务：</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（一）遵守宪法和法律、法规；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（二）遵守学校章程和规章制度；</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（三）恪守学术道德，完成规定学业；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（四）按规定缴纳学费及有关费用，履行获得贷学金及助学金的相应义务；</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（五）遵守学生行为规范，尊敬师长，养成良好的思想品德和行为习惯；</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（六）法律、法规及学校章程规定的其他义务。</w:t>
      </w:r>
    </w:p>
    <w:p w:rsidR="004711CC" w:rsidRPr="004711CC" w:rsidRDefault="004711CC" w:rsidP="004711CC">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w:t>
      </w:r>
      <w:r w:rsidRPr="004711CC">
        <w:rPr>
          <w:rFonts w:ascii="微软雅黑" w:eastAsia="微软雅黑" w:hAnsi="微软雅黑" w:cs="宋体" w:hint="eastAsia"/>
          <w:b/>
          <w:bCs/>
          <w:color w:val="4B4B4B"/>
          <w:kern w:val="0"/>
          <w:sz w:val="24"/>
          <w:szCs w:val="24"/>
        </w:rPr>
        <w:t xml:space="preserve">第三章 学籍管理 </w:t>
      </w:r>
    </w:p>
    <w:p w:rsidR="004711CC" w:rsidRPr="004711CC" w:rsidRDefault="004711CC" w:rsidP="004711CC">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b/>
          <w:bCs/>
          <w:color w:val="4B4B4B"/>
          <w:kern w:val="0"/>
          <w:sz w:val="24"/>
          <w:szCs w:val="24"/>
        </w:rPr>
        <w:t xml:space="preserve">　　第一节 入学与注册</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第十条 新生可以申请保留入学资格。保留入学资格期间不具有学籍。保留入学资格的条件、期限等由学校规定。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新生保留入学资格期满前应向学校申请入学，经学校审查合格后，办理入学手续。审查不合格的，取消入学资格；逾期不办理入学手续且未有因不可抗力延迟等正当理由的，视为放弃入学资格。</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第十一条 学生入学后，学校应当在3个月内按照国家招生规定进行复查。复查内容主要包括以下方面：</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（一）录取手续及程序等是否合乎国家招生规定；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（二）所获得的录取资格是否真实、合乎相关规定；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（三）本人及身份证明与录取通知、考生档案等是否一致；</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（四）身心健康状况是否符合报考专业或者专业类别体检要求，能否保证在校正常学习、生活；</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（五）艺术、体育等特殊类型录取学生的专业水平是否符合录取要求。</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复查中发现学生存在弄虚作假、徇私舞弊等情形的，确定为复查不合格，应当取消学籍；情节严重的，学校应当移交有关部门调查处理。</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复查中发现学生身心状况不适宜在校学习，经学校指定的二级甲等以上医院诊断，需要在家休养的，可以按照第十条的规定保留入学资格。</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复查的程序和办法，由学校规定。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第十二条 每学期开学时，学生应当按学校规定办理注册手续。不能如期注册的，应当履行暂缓注册手续。未按学校规定缴纳学费或者有其他不符合注册条件的，不予注册。</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家庭经济困难的学生可以申请助学贷款或者其他形式资助，办理有关手续后注册。</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学校应当按照国家有关规定为家庭经济困难学生提供教育救助，完善学生资助体系，保证学生不因家庭经济困难而放弃学业。</w:t>
      </w:r>
    </w:p>
    <w:p w:rsidR="004711CC" w:rsidRPr="004711CC" w:rsidRDefault="004711CC" w:rsidP="004711CC">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w:t>
      </w:r>
      <w:r w:rsidRPr="004711CC">
        <w:rPr>
          <w:rFonts w:ascii="微软雅黑" w:eastAsia="微软雅黑" w:hAnsi="微软雅黑" w:cs="宋体" w:hint="eastAsia"/>
          <w:b/>
          <w:bCs/>
          <w:color w:val="4B4B4B"/>
          <w:kern w:val="0"/>
          <w:sz w:val="24"/>
          <w:szCs w:val="24"/>
        </w:rPr>
        <w:t xml:space="preserve">　第二节 考核与成绩记载</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第十三条 学生应当参加学校教育教学计划规定的课程和各种教育教学环节（以下统称课程）的考核，考核成绩记入成绩册，并归入学籍档案。</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考核分为考试和考查两种。考核和成绩评定方式，以及考核不合格的课程是否重修或者补考，由学校规定。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第十四条 学生思想品德的考核、鉴定，以本规定第四条为主要依据，采取个人小结、师生民主评议等形式进行。</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学生体育成绩评定要突出过程管理，可以根据考勤、课内教学、课外锻炼活动和体质健康等情况综合评定。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第十五条 学生每学期或者每学年所修课程或者应修学分数以及升级、跳级、留级、降级等要求，由学校规定。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第十七条 学生参加创新创业、社会实践等活动以及发表论文、获得专利授权等与专业学习、学业要求相关的经历、成果，可以折算为学分，计入学业成绩。具体办法由学校规定。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学校应当鼓励、支持和指导学生参加社会实践、创新创业活动，可以建立创新创业档案、设置创新创业学分。</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第十八条 学校应当健全学生学业成绩和学籍档案管理制度，真实、完整地记载、出具学生学业成绩，对通过补考、重修获得的成绩，应当予以标注。</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第十九条 学生应当按时参加教育教学计划规定的活动。不能按时参加的，应当事先请假并获得批准。无故缺席的，根据学校有关规定给予批评教育，情节严重的，给予相应的纪律处分。</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第二十条 学校应当开展学生诚信教育，以适当方式记录学生学业、学术、品行等方面的诚信信息，建立对失信行为的约束和惩戒机制；对有严重失信行为</w:t>
      </w:r>
      <w:r w:rsidRPr="004711CC">
        <w:rPr>
          <w:rFonts w:ascii="微软雅黑" w:eastAsia="微软雅黑" w:hAnsi="微软雅黑" w:cs="宋体" w:hint="eastAsia"/>
          <w:color w:val="4B4B4B"/>
          <w:kern w:val="0"/>
          <w:sz w:val="24"/>
          <w:szCs w:val="24"/>
        </w:rPr>
        <w:lastRenderedPageBreak/>
        <w:t>的，可以规定给予相应的纪律处分，对违背学术诚信的，可以对其获得学位及学术称号、荣誉等</w:t>
      </w:r>
      <w:proofErr w:type="gramStart"/>
      <w:r w:rsidRPr="004711CC">
        <w:rPr>
          <w:rFonts w:ascii="微软雅黑" w:eastAsia="微软雅黑" w:hAnsi="微软雅黑" w:cs="宋体" w:hint="eastAsia"/>
          <w:color w:val="4B4B4B"/>
          <w:kern w:val="0"/>
          <w:sz w:val="24"/>
          <w:szCs w:val="24"/>
        </w:rPr>
        <w:t>作出</w:t>
      </w:r>
      <w:proofErr w:type="gramEnd"/>
      <w:r w:rsidRPr="004711CC">
        <w:rPr>
          <w:rFonts w:ascii="微软雅黑" w:eastAsia="微软雅黑" w:hAnsi="微软雅黑" w:cs="宋体" w:hint="eastAsia"/>
          <w:color w:val="4B4B4B"/>
          <w:kern w:val="0"/>
          <w:sz w:val="24"/>
          <w:szCs w:val="24"/>
        </w:rPr>
        <w:t>限制。</w:t>
      </w:r>
    </w:p>
    <w:p w:rsidR="004711CC" w:rsidRPr="004711CC" w:rsidRDefault="004711CC" w:rsidP="004711CC">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w:t>
      </w:r>
      <w:r w:rsidRPr="004711CC">
        <w:rPr>
          <w:rFonts w:ascii="微软雅黑" w:eastAsia="微软雅黑" w:hAnsi="微软雅黑" w:cs="宋体" w:hint="eastAsia"/>
          <w:b/>
          <w:bCs/>
          <w:color w:val="4B4B4B"/>
          <w:kern w:val="0"/>
          <w:sz w:val="24"/>
          <w:szCs w:val="24"/>
        </w:rPr>
        <w:t xml:space="preserve">　第三节 转专业与转学</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第二十一条 学生在学习期间对其他专业有兴趣和专长的，可以申请转专业；以特殊招生形式录取的学生，国家有相关规定或者录取前与学校有明确约定的，不得转专业。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学校应当制定学生转专业的具体办法，建立公平、公正的标准和程序，健全公示制度。学校根据社会对人才需求情况的发展变化，需要适当调整专业的，应当允许在读学生转到其他相关专业就读。</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休学创业或退役后复学的学生，因自身情况需要转专业的，学校应当优先考虑。</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第二十二条 学生一般应当在被录取学校完成学业。因患病或者有特殊困难、特别需要，无法继续在本校学习或者不适应本校学习要求的，可以申请转学。有下列情形之一，不得转学：</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（一）入学未满一学期或者毕业前一年的；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（二）高考成绩低于拟转入学校相关专业同一生源地相应年份录取成绩的；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（三）由低学历层次转为高学历层次的；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（四）以定向就业招生录取的；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（五）研究生拟转入学校、专业的录取控制标准高于其所在学校、专业的；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（六）无正当转学理由的。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学生因学校培养条件改变等非本人原因需要转学的，学校应当出具证明，由所在地省级教育行政部门协调转学到同层次学校。</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第二十三条 学生转学由学生本人提出申请，说明理由，经所在学校和</w:t>
      </w:r>
      <w:proofErr w:type="gramStart"/>
      <w:r w:rsidRPr="004711CC">
        <w:rPr>
          <w:rFonts w:ascii="微软雅黑" w:eastAsia="微软雅黑" w:hAnsi="微软雅黑" w:cs="宋体" w:hint="eastAsia"/>
          <w:color w:val="4B4B4B"/>
          <w:kern w:val="0"/>
          <w:sz w:val="24"/>
          <w:szCs w:val="24"/>
        </w:rPr>
        <w:t>拟转入</w:t>
      </w:r>
      <w:proofErr w:type="gramEnd"/>
      <w:r w:rsidRPr="004711CC">
        <w:rPr>
          <w:rFonts w:ascii="微软雅黑" w:eastAsia="微软雅黑" w:hAnsi="微软雅黑" w:cs="宋体" w:hint="eastAsia"/>
          <w:color w:val="4B4B4B"/>
          <w:kern w:val="0"/>
          <w:sz w:val="24"/>
          <w:szCs w:val="24"/>
        </w:rPr>
        <w:t>学校同意，由转入学校负责审核转学条件及相关证明，认为符合本校培养要求</w:t>
      </w:r>
      <w:proofErr w:type="gramStart"/>
      <w:r w:rsidRPr="004711CC">
        <w:rPr>
          <w:rFonts w:ascii="微软雅黑" w:eastAsia="微软雅黑" w:hAnsi="微软雅黑" w:cs="宋体" w:hint="eastAsia"/>
          <w:color w:val="4B4B4B"/>
          <w:kern w:val="0"/>
          <w:sz w:val="24"/>
          <w:szCs w:val="24"/>
        </w:rPr>
        <w:t>且学校</w:t>
      </w:r>
      <w:proofErr w:type="gramEnd"/>
      <w:r w:rsidRPr="004711CC">
        <w:rPr>
          <w:rFonts w:ascii="微软雅黑" w:eastAsia="微软雅黑" w:hAnsi="微软雅黑" w:cs="宋体" w:hint="eastAsia"/>
          <w:color w:val="4B4B4B"/>
          <w:kern w:val="0"/>
          <w:sz w:val="24"/>
          <w:szCs w:val="24"/>
        </w:rPr>
        <w:t>有培养能力的，经学校校长办公会或者专题会议研究决定，可以转入。研究生转学还</w:t>
      </w:r>
      <w:proofErr w:type="gramStart"/>
      <w:r w:rsidRPr="004711CC">
        <w:rPr>
          <w:rFonts w:ascii="微软雅黑" w:eastAsia="微软雅黑" w:hAnsi="微软雅黑" w:cs="宋体" w:hint="eastAsia"/>
          <w:color w:val="4B4B4B"/>
          <w:kern w:val="0"/>
          <w:sz w:val="24"/>
          <w:szCs w:val="24"/>
        </w:rPr>
        <w:t>应当经拟转入</w:t>
      </w:r>
      <w:proofErr w:type="gramEnd"/>
      <w:r w:rsidRPr="004711CC">
        <w:rPr>
          <w:rFonts w:ascii="微软雅黑" w:eastAsia="微软雅黑" w:hAnsi="微软雅黑" w:cs="宋体" w:hint="eastAsia"/>
          <w:color w:val="4B4B4B"/>
          <w:kern w:val="0"/>
          <w:sz w:val="24"/>
          <w:szCs w:val="24"/>
        </w:rPr>
        <w:t>专业导师同意。</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第二十四条 学校应当按照国家有关规定，建立健全学生转学的具体办法；对转学情况应当及时进行公示，并在转学完成后3个月内，由转入学校报所在地省级教育行政部门备案。</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省级教育行政部门应当加强对区域内学校转学行为的监督和管理，及时纠正违规转学行为。</w:t>
      </w:r>
    </w:p>
    <w:p w:rsidR="004711CC" w:rsidRPr="004711CC" w:rsidRDefault="004711CC" w:rsidP="004711CC">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b/>
          <w:bCs/>
          <w:color w:val="4B4B4B"/>
          <w:kern w:val="0"/>
          <w:sz w:val="24"/>
          <w:szCs w:val="24"/>
        </w:rPr>
        <w:t xml:space="preserve">　　第四节 休学与复学</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第二十五条 学生可以分阶段完成学业，除另有规定外，应当在学校规定的最长学习年限（含休学和保留学籍）内完成学业。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学生申请休学或者学校认为应当休学的，经学校批准，可以休学。休学次数和期限由学校规定。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第二十六条 学校可以根据情况建立并实行灵活的学习制度。对休学创业的学生，可以单独规定最长学习年限，并简化休学批准程序。</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第二十七条 新生和在校学生应征参加中国人民解放军（含中国人民武装警察部队），学校应当保留其入学资格或者学籍至退役后2年。</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学生参加学校组织的跨校联合培养项目，在联合培养学校学习期间，学校同时为其保留学籍。</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学生保留学籍期间，与其实际所在的部队、学校等组织建立管理关系。</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第二十八条 休学学生应当办理手续离校。学生休学期间，学校应为其保留学籍，但不享受在校学习学生待遇。因病休学学生的医疗费按国家及当地的有关规定处理。</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第二十九条 学生休学期满前应当在学校规定的期限内提出复学申请，经学校复查合格，方可复学。</w:t>
      </w:r>
    </w:p>
    <w:p w:rsidR="004711CC" w:rsidRPr="004711CC" w:rsidRDefault="004711CC" w:rsidP="004711CC">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w:t>
      </w:r>
      <w:r w:rsidRPr="004711CC">
        <w:rPr>
          <w:rFonts w:ascii="微软雅黑" w:eastAsia="微软雅黑" w:hAnsi="微软雅黑" w:cs="宋体" w:hint="eastAsia"/>
          <w:b/>
          <w:bCs/>
          <w:color w:val="4B4B4B"/>
          <w:kern w:val="0"/>
          <w:sz w:val="24"/>
          <w:szCs w:val="24"/>
        </w:rPr>
        <w:t>第五节 退学</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第三十条 学生有下列情形之一，学校可</w:t>
      </w:r>
      <w:proofErr w:type="gramStart"/>
      <w:r w:rsidRPr="004711CC">
        <w:rPr>
          <w:rFonts w:ascii="微软雅黑" w:eastAsia="微软雅黑" w:hAnsi="微软雅黑" w:cs="宋体" w:hint="eastAsia"/>
          <w:color w:val="4B4B4B"/>
          <w:kern w:val="0"/>
          <w:sz w:val="24"/>
          <w:szCs w:val="24"/>
        </w:rPr>
        <w:t>予退</w:t>
      </w:r>
      <w:proofErr w:type="gramEnd"/>
      <w:r w:rsidRPr="004711CC">
        <w:rPr>
          <w:rFonts w:ascii="微软雅黑" w:eastAsia="微软雅黑" w:hAnsi="微软雅黑" w:cs="宋体" w:hint="eastAsia"/>
          <w:color w:val="4B4B4B"/>
          <w:kern w:val="0"/>
          <w:sz w:val="24"/>
          <w:szCs w:val="24"/>
        </w:rPr>
        <w:t>学处理：</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（一）学业成绩未达到学校要求或者在学校规定的学习年限内未完成学业的；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（二）休学、保留学籍期满，在学校规定期限内未提出复学申请或者申请复学经复查不合格的；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（三）根据学校指定医院诊断，患有疾病或者意外伤残不能继续在校学习的；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（四）未经批准连续两</w:t>
      </w:r>
      <w:proofErr w:type="gramStart"/>
      <w:r w:rsidRPr="004711CC">
        <w:rPr>
          <w:rFonts w:ascii="微软雅黑" w:eastAsia="微软雅黑" w:hAnsi="微软雅黑" w:cs="宋体" w:hint="eastAsia"/>
          <w:color w:val="4B4B4B"/>
          <w:kern w:val="0"/>
          <w:sz w:val="24"/>
          <w:szCs w:val="24"/>
        </w:rPr>
        <w:t>周未</w:t>
      </w:r>
      <w:proofErr w:type="gramEnd"/>
      <w:r w:rsidRPr="004711CC">
        <w:rPr>
          <w:rFonts w:ascii="微软雅黑" w:eastAsia="微软雅黑" w:hAnsi="微软雅黑" w:cs="宋体" w:hint="eastAsia"/>
          <w:color w:val="4B4B4B"/>
          <w:kern w:val="0"/>
          <w:sz w:val="24"/>
          <w:szCs w:val="24"/>
        </w:rPr>
        <w:t>参加学校规定的教学活动的；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（五）超过学校规定期限未注册而又未履行暂缓注册手续的；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（六）学校规定的不能完成学业、应</w:t>
      </w:r>
      <w:proofErr w:type="gramStart"/>
      <w:r w:rsidRPr="004711CC">
        <w:rPr>
          <w:rFonts w:ascii="微软雅黑" w:eastAsia="微软雅黑" w:hAnsi="微软雅黑" w:cs="宋体" w:hint="eastAsia"/>
          <w:color w:val="4B4B4B"/>
          <w:kern w:val="0"/>
          <w:sz w:val="24"/>
          <w:szCs w:val="24"/>
        </w:rPr>
        <w:t>予退</w:t>
      </w:r>
      <w:proofErr w:type="gramEnd"/>
      <w:r w:rsidRPr="004711CC">
        <w:rPr>
          <w:rFonts w:ascii="微软雅黑" w:eastAsia="微软雅黑" w:hAnsi="微软雅黑" w:cs="宋体" w:hint="eastAsia"/>
          <w:color w:val="4B4B4B"/>
          <w:kern w:val="0"/>
          <w:sz w:val="24"/>
          <w:szCs w:val="24"/>
        </w:rPr>
        <w:t>学的其他情形。</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学生本人申请退学的，经学校审核同意后，办理退学手续。</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退学学生的档案由学校退回其家庭所在地，户口应当按照国家相关规定</w:t>
      </w:r>
      <w:proofErr w:type="gramStart"/>
      <w:r w:rsidRPr="004711CC">
        <w:rPr>
          <w:rFonts w:ascii="微软雅黑" w:eastAsia="微软雅黑" w:hAnsi="微软雅黑" w:cs="宋体" w:hint="eastAsia"/>
          <w:color w:val="4B4B4B"/>
          <w:kern w:val="0"/>
          <w:sz w:val="24"/>
          <w:szCs w:val="24"/>
        </w:rPr>
        <w:t>迁回</w:t>
      </w:r>
      <w:proofErr w:type="gramEnd"/>
      <w:r w:rsidRPr="004711CC">
        <w:rPr>
          <w:rFonts w:ascii="微软雅黑" w:eastAsia="微软雅黑" w:hAnsi="微软雅黑" w:cs="宋体" w:hint="eastAsia"/>
          <w:color w:val="4B4B4B"/>
          <w:kern w:val="0"/>
          <w:sz w:val="24"/>
          <w:szCs w:val="24"/>
        </w:rPr>
        <w:t>原户籍地或者家庭户籍所在地。</w:t>
      </w:r>
    </w:p>
    <w:p w:rsidR="004711CC" w:rsidRPr="004711CC" w:rsidRDefault="004711CC" w:rsidP="004711CC">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w:t>
      </w:r>
      <w:r w:rsidRPr="004711CC">
        <w:rPr>
          <w:rFonts w:ascii="微软雅黑" w:eastAsia="微软雅黑" w:hAnsi="微软雅黑" w:cs="宋体" w:hint="eastAsia"/>
          <w:b/>
          <w:bCs/>
          <w:color w:val="4B4B4B"/>
          <w:kern w:val="0"/>
          <w:sz w:val="24"/>
          <w:szCs w:val="24"/>
        </w:rPr>
        <w:t xml:space="preserve">　第六节 毕业与结业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第三十二条 学生在学校规定学习年限内，修完教育教学计划规定内容，成绩合格，达到学校毕业要求的，学校应当准予毕业，并在学生离校前发给毕业证书。</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符合学位授予条件的，学位授予单位应当颁发学位证书。</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学生提前完成教育教学计划规定内容，获得毕业所要求的学分，可以申请提前毕业。学生提前毕业的条件，由学校规定。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第三十三条 学生在学校规定学习年限内，修完教育教学计划规定内容，但未达到学校毕业要求的，学校可以准予结业，发给结业证书。</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结业后是否可以补考、重修或者补作毕业设计、论文、答辩，以及是否颁发毕业证书、学位证书，由学校规定。合格后颁发的毕业证书、学位证书，毕业时间、获得学位时间按发证日期填写。</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对退学学生,学校应当发给</w:t>
      </w:r>
      <w:proofErr w:type="gramStart"/>
      <w:r w:rsidRPr="004711CC">
        <w:rPr>
          <w:rFonts w:ascii="微软雅黑" w:eastAsia="微软雅黑" w:hAnsi="微软雅黑" w:cs="宋体" w:hint="eastAsia"/>
          <w:color w:val="4B4B4B"/>
          <w:kern w:val="0"/>
          <w:sz w:val="24"/>
          <w:szCs w:val="24"/>
        </w:rPr>
        <w:t>肄业</w:t>
      </w:r>
      <w:proofErr w:type="gramEnd"/>
      <w:r w:rsidRPr="004711CC">
        <w:rPr>
          <w:rFonts w:ascii="微软雅黑" w:eastAsia="微软雅黑" w:hAnsi="微软雅黑" w:cs="宋体" w:hint="eastAsia"/>
          <w:color w:val="4B4B4B"/>
          <w:kern w:val="0"/>
          <w:sz w:val="24"/>
          <w:szCs w:val="24"/>
        </w:rPr>
        <w:t>证书或者写实性学习证明。</w:t>
      </w:r>
    </w:p>
    <w:p w:rsidR="004711CC" w:rsidRPr="004711CC" w:rsidRDefault="004711CC" w:rsidP="004711CC">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w:t>
      </w:r>
      <w:r w:rsidRPr="004711CC">
        <w:rPr>
          <w:rFonts w:ascii="微软雅黑" w:eastAsia="微软雅黑" w:hAnsi="微软雅黑" w:cs="宋体" w:hint="eastAsia"/>
          <w:b/>
          <w:bCs/>
          <w:color w:val="4B4B4B"/>
          <w:kern w:val="0"/>
          <w:sz w:val="24"/>
          <w:szCs w:val="24"/>
        </w:rPr>
        <w:t xml:space="preserve">　第七节 学业证书管理</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第三十四条 学校应当严格按照招生时确定的办学类型和学习形式，以及学生招生录取时填报的个人信息，填写、颁发学历证书、学位证书及其他学业证书。</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第三十五条 学校应当执行高等教育学籍学历电子注册管理制度，完善学籍学历信息管理办法，按相关规定及时完成学生学籍学历电子注册。</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第三十六条 对完成本专业学业同时辅修其他专业并达到该专业辅修要求的学生，由学校发给辅修专业证书。</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被撤销的学历证书、学位证书已注册的，学校应当予以注销并报教育行政部门宣布无效。</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第三十八条 学历证书和学位证书遗失或者损坏，经本人申请，学校核实后应当出具相应的证明书。证明书与原证书具有同等效力。</w:t>
      </w:r>
    </w:p>
    <w:p w:rsidR="004711CC" w:rsidRPr="004711CC" w:rsidRDefault="004711CC" w:rsidP="004711CC">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w:t>
      </w:r>
      <w:r w:rsidRPr="004711CC">
        <w:rPr>
          <w:rFonts w:ascii="微软雅黑" w:eastAsia="微软雅黑" w:hAnsi="微软雅黑" w:cs="宋体" w:hint="eastAsia"/>
          <w:b/>
          <w:bCs/>
          <w:color w:val="4B4B4B"/>
          <w:kern w:val="0"/>
          <w:sz w:val="24"/>
          <w:szCs w:val="24"/>
        </w:rPr>
        <w:t xml:space="preserve">　第四章 校园秩序与课外活动</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第三十九条 学校、学生应当共同维护校园正常秩序，保障学校环境安全、稳定，保障学生的正常学习和生活。</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第四十条 学校应当建立和完善学生参与管理的组织形式，支持和保障学生依法、依章程参与学校管理。</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第四十一条 学生应当自觉遵守公民道德规范，自觉遵守学校管理制度，创造和维护文明、整洁、优美、安全的学习和生活环境，树立安全风险防范和自我保护意识，保障自身合法权益。</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第四十二条 学生不得有酗酒、打架斗殴、赌博、吸毒，传播、复制、贩卖非法书刊和音像制品等违法行为；不得参与非法传销和进行邪教、封建迷信活动；不得从事或者参与有损大学生形象、有悖社会公序良俗的活动。</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学校发现学生在校内有违法行为或者严重精神疾病可能对他人造成伤害的，可以依法采取或者协助有关部门采取必要措施。</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第四十三条 学校应当坚持教育与宗教相分离原则。任何组织和个人不得在学校进行宗教活动。</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第四十四条 学校应当建立健全学生代表大会制度，为学生会、研究生会等开展活动提供必要条件，支持其在学生管理中发挥作用。</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学生可以在校内成立、参加学生团体。学生成立团体，应当按学校有关规定提出书面申请，报学校批准并施行登记和年检制度。</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学生团体应当在宪法、法律、法规和学校管理制度范围内活动，接受学校的领导和管理。学生团体邀请校外组织、人员到校举办讲座等活动，需经学校批准。</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第四十五条 学校提倡并支持学生及学生团体开展有益于身心健康、成长成才的学术、科技、艺术、文娱、体育等活动。</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学生进行课外活动不得影响学校正常的教育教学秩序和生活秩序。</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学生参加勤工助学活动应当遵守法律、法规以及学校、用工单位的管理制度，履行勤工助学活动的有关协议。</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第四十六条 学生举行大型集会、游行、示威等活动，应当按法律程序和有关规定获得批准。对未获批准的，学校应当依法劝阻或者制止。</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第四十七条 学生应当遵守国家和学校关于网络使用的有关规定，不得登录非法网站和传播非法文字、音频、视频资料等，不得编造或者传播虚假、有害信息；不得攻击、侵入他人计算机和移动通讯网络系统。</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第四十八条 学校应当建立健全学生住宿管理制度。学生应当遵守学校关于学生住宿管理的规定。鼓励和支持学生通过制定公约，实施自我管理。</w:t>
      </w:r>
    </w:p>
    <w:p w:rsidR="004711CC" w:rsidRPr="004711CC" w:rsidRDefault="004711CC" w:rsidP="004711CC">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w:t>
      </w:r>
      <w:r w:rsidRPr="004711CC">
        <w:rPr>
          <w:rFonts w:ascii="微软雅黑" w:eastAsia="微软雅黑" w:hAnsi="微软雅黑" w:cs="宋体" w:hint="eastAsia"/>
          <w:b/>
          <w:bCs/>
          <w:color w:val="4B4B4B"/>
          <w:kern w:val="0"/>
          <w:sz w:val="24"/>
          <w:szCs w:val="24"/>
        </w:rPr>
        <w:t xml:space="preserve">　第五章 奖励与处分</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第四十九条 学校、省（区、市）和国家有关部门应当对在德、智、体、美等方面全面发展或者在思想品德、学业成绩、科技创造、体育竞赛、文艺活动、志愿服务及社会实践等方面表现突出的学生，给予表彰和奖励。</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第五十条 对学生的表彰和奖励可以采取授予“三好学生”称号或者其他荣誉称号、颁发奖学金等多种形式，给予相应的精神鼓励或者物质奖励。</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学校对学生予以表彰和奖励，以及确定推荐免试研究生、国家奖学金、公派出国留学人选等赋予学生利益的行为，应当建立公开、公平、公正的程序和规定，建立和完善相应的选拔、公示等制度。</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第五十一条 对有违反法律法规、本规定以及学校纪律行为的学生，学校应当给予批评教育，并可视情节轻重，给予如下纪律处分：</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（一）警告；</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（二）严重警告；</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（三）记过；</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（四）留校察看；</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（五）开除学籍。</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第五十二条 学生有下列情形之一，学校可以给予开除学籍处分：</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（一）违反宪法，反对四项基本原则、破坏安定团结、扰乱社会秩序的；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（二）触犯国家法律，构成刑事犯罪的；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（三）受到治安管理处罚，情节严重、性质恶劣的；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（四）代替他人或者让他人代替自己参加考试、组织作弊、使用通讯设备或其他器材作弊、向他人出售考试试题或答案牟取利益，以及其他严重作弊或扰乱考试秩序行为的；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（五）学位论文、公开发表的研究成果存在抄袭、篡改、伪造等学术不端行为，情节严重的，或者代写论文、买卖论文的；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（六）违反本规定和学校规定，严重影响学校教育教学秩序、生活秩序以及公共场所管理秩序的；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（七）侵害其他个人、组织合法权益，造成严重后果的；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（八）屡次违反学校规定受到纪律处分，经教育不改的。</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第五十三条 学校对学生</w:t>
      </w:r>
      <w:proofErr w:type="gramStart"/>
      <w:r w:rsidRPr="004711CC">
        <w:rPr>
          <w:rFonts w:ascii="微软雅黑" w:eastAsia="微软雅黑" w:hAnsi="微软雅黑" w:cs="宋体" w:hint="eastAsia"/>
          <w:color w:val="4B4B4B"/>
          <w:kern w:val="0"/>
          <w:sz w:val="24"/>
          <w:szCs w:val="24"/>
        </w:rPr>
        <w:t>作出</w:t>
      </w:r>
      <w:proofErr w:type="gramEnd"/>
      <w:r w:rsidRPr="004711CC">
        <w:rPr>
          <w:rFonts w:ascii="微软雅黑" w:eastAsia="微软雅黑" w:hAnsi="微软雅黑" w:cs="宋体" w:hint="eastAsia"/>
          <w:color w:val="4B4B4B"/>
          <w:kern w:val="0"/>
          <w:sz w:val="24"/>
          <w:szCs w:val="24"/>
        </w:rPr>
        <w:t>处分，应当出具处分决定书。处分决定书应当包括下列内容：</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（一）学生的基本信息；</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（二）</w:t>
      </w:r>
      <w:proofErr w:type="gramStart"/>
      <w:r w:rsidRPr="004711CC">
        <w:rPr>
          <w:rFonts w:ascii="微软雅黑" w:eastAsia="微软雅黑" w:hAnsi="微软雅黑" w:cs="宋体" w:hint="eastAsia"/>
          <w:color w:val="4B4B4B"/>
          <w:kern w:val="0"/>
          <w:sz w:val="24"/>
          <w:szCs w:val="24"/>
        </w:rPr>
        <w:t>作出</w:t>
      </w:r>
      <w:proofErr w:type="gramEnd"/>
      <w:r w:rsidRPr="004711CC">
        <w:rPr>
          <w:rFonts w:ascii="微软雅黑" w:eastAsia="微软雅黑" w:hAnsi="微软雅黑" w:cs="宋体" w:hint="eastAsia"/>
          <w:color w:val="4B4B4B"/>
          <w:kern w:val="0"/>
          <w:sz w:val="24"/>
          <w:szCs w:val="24"/>
        </w:rPr>
        <w:t>处分的事实和证据；</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（三）处分的种类、依据、期限；</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（四）申诉的途径和期限；</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（五）其他必要内容。</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第五十四条 学校给予学生处分，应当坚持教育与惩戒相结合，与学生违法、违纪行为的性质和过错的严重程度相适应。学校对学生的处分，应当做到证据充分、依据明确、定性准确、程序正当、处分适当。</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第五十五条 在对学生</w:t>
      </w:r>
      <w:proofErr w:type="gramStart"/>
      <w:r w:rsidRPr="004711CC">
        <w:rPr>
          <w:rFonts w:ascii="微软雅黑" w:eastAsia="微软雅黑" w:hAnsi="微软雅黑" w:cs="宋体" w:hint="eastAsia"/>
          <w:color w:val="4B4B4B"/>
          <w:kern w:val="0"/>
          <w:sz w:val="24"/>
          <w:szCs w:val="24"/>
        </w:rPr>
        <w:t>作出</w:t>
      </w:r>
      <w:proofErr w:type="gramEnd"/>
      <w:r w:rsidRPr="004711CC">
        <w:rPr>
          <w:rFonts w:ascii="微软雅黑" w:eastAsia="微软雅黑" w:hAnsi="微软雅黑" w:cs="宋体" w:hint="eastAsia"/>
          <w:color w:val="4B4B4B"/>
          <w:kern w:val="0"/>
          <w:sz w:val="24"/>
          <w:szCs w:val="24"/>
        </w:rPr>
        <w:t>处分或者其他不利决定之前，学校应当告知学生</w:t>
      </w:r>
      <w:proofErr w:type="gramStart"/>
      <w:r w:rsidRPr="004711CC">
        <w:rPr>
          <w:rFonts w:ascii="微软雅黑" w:eastAsia="微软雅黑" w:hAnsi="微软雅黑" w:cs="宋体" w:hint="eastAsia"/>
          <w:color w:val="4B4B4B"/>
          <w:kern w:val="0"/>
          <w:sz w:val="24"/>
          <w:szCs w:val="24"/>
        </w:rPr>
        <w:t>作出</w:t>
      </w:r>
      <w:proofErr w:type="gramEnd"/>
      <w:r w:rsidRPr="004711CC">
        <w:rPr>
          <w:rFonts w:ascii="微软雅黑" w:eastAsia="微软雅黑" w:hAnsi="微软雅黑" w:cs="宋体" w:hint="eastAsia"/>
          <w:color w:val="4B4B4B"/>
          <w:kern w:val="0"/>
          <w:sz w:val="24"/>
          <w:szCs w:val="24"/>
        </w:rPr>
        <w:t>决定的事实、理由及依据，并告知学生享有陈述和申辩的权利，听取学生的陈述和申辩。</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第五十六条 对学生</w:t>
      </w:r>
      <w:proofErr w:type="gramStart"/>
      <w:r w:rsidRPr="004711CC">
        <w:rPr>
          <w:rFonts w:ascii="微软雅黑" w:eastAsia="微软雅黑" w:hAnsi="微软雅黑" w:cs="宋体" w:hint="eastAsia"/>
          <w:color w:val="4B4B4B"/>
          <w:kern w:val="0"/>
          <w:sz w:val="24"/>
          <w:szCs w:val="24"/>
        </w:rPr>
        <w:t>作出</w:t>
      </w:r>
      <w:proofErr w:type="gramEnd"/>
      <w:r w:rsidRPr="004711CC">
        <w:rPr>
          <w:rFonts w:ascii="微软雅黑" w:eastAsia="微软雅黑" w:hAnsi="微软雅黑" w:cs="宋体" w:hint="eastAsia"/>
          <w:color w:val="4B4B4B"/>
          <w:kern w:val="0"/>
          <w:sz w:val="24"/>
          <w:szCs w:val="24"/>
        </w:rPr>
        <w:t>取消入学资格、取消学籍、退学、开除学籍或者其他涉及学生重大利益的处理或者处分决定的，应当提交校长办公会或者校长授权的专门会议研究决定，并应当事先进行合法性审查。</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第五十七条 除开除学籍处分以外，给予学生处分一般应当设置6到12个月期限，到期按学校规定程序予以解除。解除处分后，学生获得表彰、奖励及其他权益，不再受原处分的影响。</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第五十八条 对学生的奖励、处理、处分及解除处分材料，学校应当真实完整地归入学校文书档案和本人档案。</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被开除学籍的学生，由学校发给学习证明。学生按学校规定期限离校，档案由学校退回其家庭所在地，户口应当按照国家相关规定</w:t>
      </w:r>
      <w:proofErr w:type="gramStart"/>
      <w:r w:rsidRPr="004711CC">
        <w:rPr>
          <w:rFonts w:ascii="微软雅黑" w:eastAsia="微软雅黑" w:hAnsi="微软雅黑" w:cs="宋体" w:hint="eastAsia"/>
          <w:color w:val="4B4B4B"/>
          <w:kern w:val="0"/>
          <w:sz w:val="24"/>
          <w:szCs w:val="24"/>
        </w:rPr>
        <w:t>迁回</w:t>
      </w:r>
      <w:proofErr w:type="gramEnd"/>
      <w:r w:rsidRPr="004711CC">
        <w:rPr>
          <w:rFonts w:ascii="微软雅黑" w:eastAsia="微软雅黑" w:hAnsi="微软雅黑" w:cs="宋体" w:hint="eastAsia"/>
          <w:color w:val="4B4B4B"/>
          <w:kern w:val="0"/>
          <w:sz w:val="24"/>
          <w:szCs w:val="24"/>
        </w:rPr>
        <w:t>原户籍地或者家庭户籍所在地。</w:t>
      </w:r>
    </w:p>
    <w:p w:rsidR="004711CC" w:rsidRPr="004711CC" w:rsidRDefault="004711CC" w:rsidP="004711CC">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w:t>
      </w:r>
      <w:r w:rsidRPr="004711CC">
        <w:rPr>
          <w:rFonts w:ascii="微软雅黑" w:eastAsia="微软雅黑" w:hAnsi="微软雅黑" w:cs="宋体" w:hint="eastAsia"/>
          <w:b/>
          <w:bCs/>
          <w:color w:val="4B4B4B"/>
          <w:kern w:val="0"/>
          <w:sz w:val="24"/>
          <w:szCs w:val="24"/>
        </w:rPr>
        <w:t>第六章 学生申诉</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第五十九条 学校应当成立学生申诉处理委员会，负责受理学生对处理或者处分决定不服提起的申诉。</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学生申诉处理委员会应当由学校相关负责人、职能部门负责人、教师代表、学生代表、负责法律事务的相关机构负责人等组成，可以聘请校外法律、教育等方面专家参加。</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学校应当制定学生申诉的具体办法,健全学生申诉处理委员会的组成与工作规则，提供必要条件，保证其能够客观、公正地履行职责。　　</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第六十条 学生对学校的处理或者处分决定有异议的，可以在接到学校处理或者处分决定书之日起10日内，向学校学生申诉处理委员会提出书面申诉。</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第六十一条 学生申诉处理委员会对学生提出的申诉进行复查，并在接到书面申诉之日起15日内</w:t>
      </w:r>
      <w:proofErr w:type="gramStart"/>
      <w:r w:rsidRPr="004711CC">
        <w:rPr>
          <w:rFonts w:ascii="微软雅黑" w:eastAsia="微软雅黑" w:hAnsi="微软雅黑" w:cs="宋体" w:hint="eastAsia"/>
          <w:color w:val="4B4B4B"/>
          <w:kern w:val="0"/>
          <w:sz w:val="24"/>
          <w:szCs w:val="24"/>
        </w:rPr>
        <w:t>作出</w:t>
      </w:r>
      <w:proofErr w:type="gramEnd"/>
      <w:r w:rsidRPr="004711CC">
        <w:rPr>
          <w:rFonts w:ascii="微软雅黑" w:eastAsia="微软雅黑" w:hAnsi="微软雅黑" w:cs="宋体" w:hint="eastAsia"/>
          <w:color w:val="4B4B4B"/>
          <w:kern w:val="0"/>
          <w:sz w:val="24"/>
          <w:szCs w:val="24"/>
        </w:rPr>
        <w:t>复查结论并告知申诉人。情况复杂不能在规定限期内</w:t>
      </w:r>
      <w:proofErr w:type="gramStart"/>
      <w:r w:rsidRPr="004711CC">
        <w:rPr>
          <w:rFonts w:ascii="微软雅黑" w:eastAsia="微软雅黑" w:hAnsi="微软雅黑" w:cs="宋体" w:hint="eastAsia"/>
          <w:color w:val="4B4B4B"/>
          <w:kern w:val="0"/>
          <w:sz w:val="24"/>
          <w:szCs w:val="24"/>
        </w:rPr>
        <w:t>作出</w:t>
      </w:r>
      <w:proofErr w:type="gramEnd"/>
      <w:r w:rsidRPr="004711CC">
        <w:rPr>
          <w:rFonts w:ascii="微软雅黑" w:eastAsia="微软雅黑" w:hAnsi="微软雅黑" w:cs="宋体" w:hint="eastAsia"/>
          <w:color w:val="4B4B4B"/>
          <w:kern w:val="0"/>
          <w:sz w:val="24"/>
          <w:szCs w:val="24"/>
        </w:rPr>
        <w:t>结论的，经学校负责人批准，可延长15日。学生申诉处理委员会认为必要的，可以建议学校暂缓执行有关决定。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学生申诉处理委员会经复查，认为做出处理或者处分的事实、依据、程序等存在不当，可以</w:t>
      </w:r>
      <w:proofErr w:type="gramStart"/>
      <w:r w:rsidRPr="004711CC">
        <w:rPr>
          <w:rFonts w:ascii="微软雅黑" w:eastAsia="微软雅黑" w:hAnsi="微软雅黑" w:cs="宋体" w:hint="eastAsia"/>
          <w:color w:val="4B4B4B"/>
          <w:kern w:val="0"/>
          <w:sz w:val="24"/>
          <w:szCs w:val="24"/>
        </w:rPr>
        <w:t>作出</w:t>
      </w:r>
      <w:proofErr w:type="gramEnd"/>
      <w:r w:rsidRPr="004711CC">
        <w:rPr>
          <w:rFonts w:ascii="微软雅黑" w:eastAsia="微软雅黑" w:hAnsi="微软雅黑" w:cs="宋体" w:hint="eastAsia"/>
          <w:color w:val="4B4B4B"/>
          <w:kern w:val="0"/>
          <w:sz w:val="24"/>
          <w:szCs w:val="24"/>
        </w:rPr>
        <w:t>建议撤销或变更的复查意见，要求相关职能部门予以研究，重新提交校长办公会或者专门会议</w:t>
      </w:r>
      <w:proofErr w:type="gramStart"/>
      <w:r w:rsidRPr="004711CC">
        <w:rPr>
          <w:rFonts w:ascii="微软雅黑" w:eastAsia="微软雅黑" w:hAnsi="微软雅黑" w:cs="宋体" w:hint="eastAsia"/>
          <w:color w:val="4B4B4B"/>
          <w:kern w:val="0"/>
          <w:sz w:val="24"/>
          <w:szCs w:val="24"/>
        </w:rPr>
        <w:t>作出</w:t>
      </w:r>
      <w:proofErr w:type="gramEnd"/>
      <w:r w:rsidRPr="004711CC">
        <w:rPr>
          <w:rFonts w:ascii="微软雅黑" w:eastAsia="微软雅黑" w:hAnsi="微软雅黑" w:cs="宋体" w:hint="eastAsia"/>
          <w:color w:val="4B4B4B"/>
          <w:kern w:val="0"/>
          <w:sz w:val="24"/>
          <w:szCs w:val="24"/>
        </w:rPr>
        <w:t>决定。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第六十二条 学生对复查决定有异议的，在接到学校复查决定书之日起15日内，可以向学校所在地省级教育行政部门提出书面申诉。</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省级教育行政部门应当在接到学生书面申诉之日起30个工作日内，对申诉人的问题给</w:t>
      </w:r>
      <w:proofErr w:type="gramStart"/>
      <w:r w:rsidRPr="004711CC">
        <w:rPr>
          <w:rFonts w:ascii="微软雅黑" w:eastAsia="微软雅黑" w:hAnsi="微软雅黑" w:cs="宋体" w:hint="eastAsia"/>
          <w:color w:val="4B4B4B"/>
          <w:kern w:val="0"/>
          <w:sz w:val="24"/>
          <w:szCs w:val="24"/>
        </w:rPr>
        <w:t>予处理</w:t>
      </w:r>
      <w:proofErr w:type="gramEnd"/>
      <w:r w:rsidRPr="004711CC">
        <w:rPr>
          <w:rFonts w:ascii="微软雅黑" w:eastAsia="微软雅黑" w:hAnsi="微软雅黑" w:cs="宋体" w:hint="eastAsia"/>
          <w:color w:val="4B4B4B"/>
          <w:kern w:val="0"/>
          <w:sz w:val="24"/>
          <w:szCs w:val="24"/>
        </w:rPr>
        <w:t>并</w:t>
      </w:r>
      <w:proofErr w:type="gramStart"/>
      <w:r w:rsidRPr="004711CC">
        <w:rPr>
          <w:rFonts w:ascii="微软雅黑" w:eastAsia="微软雅黑" w:hAnsi="微软雅黑" w:cs="宋体" w:hint="eastAsia"/>
          <w:color w:val="4B4B4B"/>
          <w:kern w:val="0"/>
          <w:sz w:val="24"/>
          <w:szCs w:val="24"/>
        </w:rPr>
        <w:t>作出</w:t>
      </w:r>
      <w:proofErr w:type="gramEnd"/>
      <w:r w:rsidRPr="004711CC">
        <w:rPr>
          <w:rFonts w:ascii="微软雅黑" w:eastAsia="微软雅黑" w:hAnsi="微软雅黑" w:cs="宋体" w:hint="eastAsia"/>
          <w:color w:val="4B4B4B"/>
          <w:kern w:val="0"/>
          <w:sz w:val="24"/>
          <w:szCs w:val="24"/>
        </w:rPr>
        <w:t>决定。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第六十三条 省级教育行政部门在处理因对学校处理或者处分决定不服提起的学生申诉时，应当听取学生和学校的意见，并可根据需要进行必要的调查。根据审查结论，区别不同情况，分别</w:t>
      </w:r>
      <w:proofErr w:type="gramStart"/>
      <w:r w:rsidRPr="004711CC">
        <w:rPr>
          <w:rFonts w:ascii="微软雅黑" w:eastAsia="微软雅黑" w:hAnsi="微软雅黑" w:cs="宋体" w:hint="eastAsia"/>
          <w:color w:val="4B4B4B"/>
          <w:kern w:val="0"/>
          <w:sz w:val="24"/>
          <w:szCs w:val="24"/>
        </w:rPr>
        <w:t>作出</w:t>
      </w:r>
      <w:proofErr w:type="gramEnd"/>
      <w:r w:rsidRPr="004711CC">
        <w:rPr>
          <w:rFonts w:ascii="微软雅黑" w:eastAsia="微软雅黑" w:hAnsi="微软雅黑" w:cs="宋体" w:hint="eastAsia"/>
          <w:color w:val="4B4B4B"/>
          <w:kern w:val="0"/>
          <w:sz w:val="24"/>
          <w:szCs w:val="24"/>
        </w:rPr>
        <w:t>下列处理：</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w:t>
      </w:r>
      <w:proofErr w:type="gramStart"/>
      <w:r w:rsidRPr="004711CC">
        <w:rPr>
          <w:rFonts w:ascii="微软雅黑" w:eastAsia="微软雅黑" w:hAnsi="微软雅黑" w:cs="宋体" w:hint="eastAsia"/>
          <w:color w:val="4B4B4B"/>
          <w:kern w:val="0"/>
          <w:sz w:val="24"/>
          <w:szCs w:val="24"/>
        </w:rPr>
        <w:t>一</w:t>
      </w:r>
      <w:proofErr w:type="gramEnd"/>
      <w:r w:rsidRPr="004711CC">
        <w:rPr>
          <w:rFonts w:ascii="微软雅黑" w:eastAsia="微软雅黑" w:hAnsi="微软雅黑" w:cs="宋体" w:hint="eastAsia"/>
          <w:color w:val="4B4B4B"/>
          <w:kern w:val="0"/>
          <w:sz w:val="24"/>
          <w:szCs w:val="24"/>
        </w:rPr>
        <w:t>) 事实清楚、依据明确、定性准确、程序正当、处分适当的，予以维持；</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(二) 认定事实不存在，或者学校超越职权、违反上位法规</w:t>
      </w:r>
      <w:proofErr w:type="gramStart"/>
      <w:r w:rsidRPr="004711CC">
        <w:rPr>
          <w:rFonts w:ascii="微软雅黑" w:eastAsia="微软雅黑" w:hAnsi="微软雅黑" w:cs="宋体" w:hint="eastAsia"/>
          <w:color w:val="4B4B4B"/>
          <w:kern w:val="0"/>
          <w:sz w:val="24"/>
          <w:szCs w:val="24"/>
        </w:rPr>
        <w:t>定作</w:t>
      </w:r>
      <w:proofErr w:type="gramEnd"/>
      <w:r w:rsidRPr="004711CC">
        <w:rPr>
          <w:rFonts w:ascii="微软雅黑" w:eastAsia="微软雅黑" w:hAnsi="微软雅黑" w:cs="宋体" w:hint="eastAsia"/>
          <w:color w:val="4B4B4B"/>
          <w:kern w:val="0"/>
          <w:sz w:val="24"/>
          <w:szCs w:val="24"/>
        </w:rPr>
        <w:t>出决定的，责令学校予以撤销；</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(三) 认定事实清楚，但认定情节有误、定性不准确，或者适用依据有错误的，责令学校变更或者重新</w:t>
      </w:r>
      <w:proofErr w:type="gramStart"/>
      <w:r w:rsidRPr="004711CC">
        <w:rPr>
          <w:rFonts w:ascii="微软雅黑" w:eastAsia="微软雅黑" w:hAnsi="微软雅黑" w:cs="宋体" w:hint="eastAsia"/>
          <w:color w:val="4B4B4B"/>
          <w:kern w:val="0"/>
          <w:sz w:val="24"/>
          <w:szCs w:val="24"/>
        </w:rPr>
        <w:t>作出</w:t>
      </w:r>
      <w:proofErr w:type="gramEnd"/>
      <w:r w:rsidRPr="004711CC">
        <w:rPr>
          <w:rFonts w:ascii="微软雅黑" w:eastAsia="微软雅黑" w:hAnsi="微软雅黑" w:cs="宋体" w:hint="eastAsia"/>
          <w:color w:val="4B4B4B"/>
          <w:kern w:val="0"/>
          <w:sz w:val="24"/>
          <w:szCs w:val="24"/>
        </w:rPr>
        <w:t>决定；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(四) 认定事实不清、证据不足，或者违反本规定以及学校规定的程序和权限的，责令学校重新</w:t>
      </w:r>
      <w:proofErr w:type="gramStart"/>
      <w:r w:rsidRPr="004711CC">
        <w:rPr>
          <w:rFonts w:ascii="微软雅黑" w:eastAsia="微软雅黑" w:hAnsi="微软雅黑" w:cs="宋体" w:hint="eastAsia"/>
          <w:color w:val="4B4B4B"/>
          <w:kern w:val="0"/>
          <w:sz w:val="24"/>
          <w:szCs w:val="24"/>
        </w:rPr>
        <w:t>作出</w:t>
      </w:r>
      <w:proofErr w:type="gramEnd"/>
      <w:r w:rsidRPr="004711CC">
        <w:rPr>
          <w:rFonts w:ascii="微软雅黑" w:eastAsia="微软雅黑" w:hAnsi="微软雅黑" w:cs="宋体" w:hint="eastAsia"/>
          <w:color w:val="4B4B4B"/>
          <w:kern w:val="0"/>
          <w:sz w:val="24"/>
          <w:szCs w:val="24"/>
        </w:rPr>
        <w:t>决定。</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第六十四条 自处理、处分或者复查决定书送达之日起，学生在申诉期内未提出申诉的视为放弃申诉，学校或者省级教育行政部门不再受理其提出的申诉。</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处理、处分或者复查决定书未告知学生申诉期限的，申诉期限自学</w:t>
      </w:r>
      <w:proofErr w:type="gramStart"/>
      <w:r w:rsidRPr="004711CC">
        <w:rPr>
          <w:rFonts w:ascii="微软雅黑" w:eastAsia="微软雅黑" w:hAnsi="微软雅黑" w:cs="宋体" w:hint="eastAsia"/>
          <w:color w:val="4B4B4B"/>
          <w:kern w:val="0"/>
          <w:sz w:val="24"/>
          <w:szCs w:val="24"/>
        </w:rPr>
        <w:t>生知道</w:t>
      </w:r>
      <w:proofErr w:type="gramEnd"/>
      <w:r w:rsidRPr="004711CC">
        <w:rPr>
          <w:rFonts w:ascii="微软雅黑" w:eastAsia="微软雅黑" w:hAnsi="微软雅黑" w:cs="宋体" w:hint="eastAsia"/>
          <w:color w:val="4B4B4B"/>
          <w:kern w:val="0"/>
          <w:sz w:val="24"/>
          <w:szCs w:val="24"/>
        </w:rPr>
        <w:t>或者应当知道处理或者处分决定之日起计算，但最长不得超过6个月。</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第六十五条 学生认为学校及其工作人员违反本规定，侵害其合法权益的；或者学校制定的规章制度与法律法规和本规定抵触的，可以向学校所在地省级教育行政部门投诉。</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4711CC" w:rsidRPr="004711CC" w:rsidRDefault="004711CC" w:rsidP="004711CC">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b/>
          <w:bCs/>
          <w:color w:val="4B4B4B"/>
          <w:kern w:val="0"/>
          <w:sz w:val="24"/>
          <w:szCs w:val="24"/>
        </w:rPr>
        <w:t xml:space="preserve">　　第七章 附 则</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第六十六条 学校对接受高等学历继续教育的学生、港澳台侨学生、留学生的管理，参照本规定执行。</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lastRenderedPageBreak/>
        <w:t xml:space="preserve">　　第六十七条 学校应当根据本规定制定或修改学校的学生管理规定或者纪律处分规定，报主管教育行政部门备案（中央部委</w:t>
      </w:r>
      <w:proofErr w:type="gramStart"/>
      <w:r w:rsidRPr="004711CC">
        <w:rPr>
          <w:rFonts w:ascii="微软雅黑" w:eastAsia="微软雅黑" w:hAnsi="微软雅黑" w:cs="宋体" w:hint="eastAsia"/>
          <w:color w:val="4B4B4B"/>
          <w:kern w:val="0"/>
          <w:sz w:val="24"/>
          <w:szCs w:val="24"/>
        </w:rPr>
        <w:t>属校同时</w:t>
      </w:r>
      <w:proofErr w:type="gramEnd"/>
      <w:r w:rsidRPr="004711CC">
        <w:rPr>
          <w:rFonts w:ascii="微软雅黑" w:eastAsia="微软雅黑" w:hAnsi="微软雅黑" w:cs="宋体" w:hint="eastAsia"/>
          <w:color w:val="4B4B4B"/>
          <w:kern w:val="0"/>
          <w:sz w:val="24"/>
          <w:szCs w:val="24"/>
        </w:rPr>
        <w:t>抄报所在地省级教育行政部门），并及时向学生公布。</w:t>
      </w:r>
    </w:p>
    <w:p w:rsidR="004711CC" w:rsidRPr="004711CC" w:rsidRDefault="004711CC" w:rsidP="004711C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 xml:space="preserve">　　省级教育行政部门根据本规定，指导、检查和监督本地区高等学校的学生管理工作。</w:t>
      </w:r>
    </w:p>
    <w:p w:rsidR="0025518C" w:rsidRDefault="004711CC" w:rsidP="00F112CD">
      <w:pPr>
        <w:widowControl/>
        <w:shd w:val="clear" w:color="auto" w:fill="FFFFFF"/>
        <w:spacing w:before="100" w:beforeAutospacing="1" w:after="100" w:afterAutospacing="1" w:line="480" w:lineRule="atLeast"/>
        <w:ind w:firstLine="480"/>
        <w:jc w:val="left"/>
        <w:rPr>
          <w:rFonts w:ascii="微软雅黑" w:eastAsia="微软雅黑" w:hAnsi="微软雅黑" w:cs="宋体" w:hint="eastAsia"/>
          <w:color w:val="4B4B4B"/>
          <w:kern w:val="0"/>
          <w:sz w:val="24"/>
          <w:szCs w:val="24"/>
        </w:rPr>
      </w:pPr>
      <w:r w:rsidRPr="004711CC">
        <w:rPr>
          <w:rFonts w:ascii="微软雅黑" w:eastAsia="微软雅黑" w:hAnsi="微软雅黑" w:cs="宋体" w:hint="eastAsia"/>
          <w:color w:val="4B4B4B"/>
          <w:kern w:val="0"/>
          <w:sz w:val="24"/>
          <w:szCs w:val="24"/>
        </w:rPr>
        <w:t>第六十八条 本规定自2017年9月1日起施行。原《普通高等学校学生管理规定》（教育部令第21号）同时废止。其他有关文件规定与本规定不一致的，以本规定为准。</w:t>
      </w:r>
    </w:p>
    <w:p w:rsidR="00F112CD" w:rsidRPr="00F112CD" w:rsidRDefault="00F112CD" w:rsidP="00F112CD">
      <w:pPr>
        <w:widowControl/>
        <w:shd w:val="clear" w:color="auto" w:fill="FFFFFF"/>
        <w:spacing w:before="100" w:beforeAutospacing="1" w:after="100" w:afterAutospacing="1" w:line="480" w:lineRule="atLeast"/>
        <w:ind w:firstLine="480"/>
        <w:jc w:val="left"/>
        <w:rPr>
          <w:rFonts w:ascii="微软雅黑" w:eastAsia="微软雅黑" w:hAnsi="微软雅黑" w:cs="宋体" w:hint="eastAsia"/>
          <w:color w:val="4B4B4B"/>
          <w:kern w:val="0"/>
          <w:sz w:val="24"/>
          <w:szCs w:val="24"/>
        </w:rPr>
      </w:pPr>
    </w:p>
    <w:sectPr w:rsidR="00F112CD" w:rsidRPr="00F112CD" w:rsidSect="004711CC">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ˎ̥">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4639C"/>
    <w:multiLevelType w:val="multilevel"/>
    <w:tmpl w:val="40D6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4E1FE0"/>
    <w:multiLevelType w:val="multilevel"/>
    <w:tmpl w:val="F9C6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1C"/>
    <w:rsid w:val="0003008D"/>
    <w:rsid w:val="000E71A7"/>
    <w:rsid w:val="0025518C"/>
    <w:rsid w:val="004313F6"/>
    <w:rsid w:val="0046477B"/>
    <w:rsid w:val="004711CC"/>
    <w:rsid w:val="004A0EC5"/>
    <w:rsid w:val="004F1FC4"/>
    <w:rsid w:val="00574787"/>
    <w:rsid w:val="005F6B07"/>
    <w:rsid w:val="0072021C"/>
    <w:rsid w:val="0080043C"/>
    <w:rsid w:val="00814077"/>
    <w:rsid w:val="00884555"/>
    <w:rsid w:val="008E6E6B"/>
    <w:rsid w:val="00936F1E"/>
    <w:rsid w:val="00A03EC4"/>
    <w:rsid w:val="00B2456C"/>
    <w:rsid w:val="00C630F3"/>
    <w:rsid w:val="00CA12F7"/>
    <w:rsid w:val="00CE215C"/>
    <w:rsid w:val="00E61611"/>
    <w:rsid w:val="00EC7D57"/>
    <w:rsid w:val="00F112CD"/>
    <w:rsid w:val="00F21E46"/>
    <w:rsid w:val="00F55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711CC"/>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4711CC"/>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4711C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11CC"/>
    <w:rPr>
      <w:rFonts w:ascii="宋体" w:eastAsia="宋体" w:hAnsi="宋体" w:cs="宋体"/>
      <w:b/>
      <w:bCs/>
      <w:kern w:val="36"/>
      <w:sz w:val="48"/>
      <w:szCs w:val="48"/>
    </w:rPr>
  </w:style>
  <w:style w:type="character" w:customStyle="1" w:styleId="5Char">
    <w:name w:val="标题 5 Char"/>
    <w:basedOn w:val="a0"/>
    <w:link w:val="5"/>
    <w:uiPriority w:val="9"/>
    <w:rsid w:val="004711CC"/>
    <w:rPr>
      <w:rFonts w:ascii="宋体" w:eastAsia="宋体" w:hAnsi="宋体" w:cs="宋体"/>
      <w:b/>
      <w:bCs/>
      <w:kern w:val="0"/>
      <w:sz w:val="20"/>
      <w:szCs w:val="20"/>
    </w:rPr>
  </w:style>
  <w:style w:type="character" w:customStyle="1" w:styleId="6Char">
    <w:name w:val="标题 6 Char"/>
    <w:basedOn w:val="a0"/>
    <w:link w:val="6"/>
    <w:uiPriority w:val="9"/>
    <w:rsid w:val="004711CC"/>
    <w:rPr>
      <w:rFonts w:ascii="宋体" w:eastAsia="宋体" w:hAnsi="宋体" w:cs="宋体"/>
      <w:b/>
      <w:bCs/>
      <w:kern w:val="0"/>
      <w:sz w:val="15"/>
      <w:szCs w:val="15"/>
    </w:rPr>
  </w:style>
  <w:style w:type="numbering" w:customStyle="1" w:styleId="10">
    <w:name w:val="无列表1"/>
    <w:next w:val="a2"/>
    <w:uiPriority w:val="99"/>
    <w:semiHidden/>
    <w:unhideWhenUsed/>
    <w:rsid w:val="004711CC"/>
  </w:style>
  <w:style w:type="character" w:styleId="a3">
    <w:name w:val="Hyperlink"/>
    <w:basedOn w:val="a0"/>
    <w:uiPriority w:val="99"/>
    <w:semiHidden/>
    <w:unhideWhenUsed/>
    <w:rsid w:val="004711CC"/>
    <w:rPr>
      <w:strike w:val="0"/>
      <w:dstrike w:val="0"/>
      <w:color w:val="0000FF"/>
      <w:u w:val="none"/>
      <w:effect w:val="none"/>
    </w:rPr>
  </w:style>
  <w:style w:type="character" w:styleId="a4">
    <w:name w:val="FollowedHyperlink"/>
    <w:basedOn w:val="a0"/>
    <w:uiPriority w:val="99"/>
    <w:semiHidden/>
    <w:unhideWhenUsed/>
    <w:rsid w:val="004711CC"/>
    <w:rPr>
      <w:strike w:val="0"/>
      <w:dstrike w:val="0"/>
      <w:color w:val="800080"/>
      <w:u w:val="none"/>
      <w:effect w:val="none"/>
    </w:rPr>
  </w:style>
  <w:style w:type="paragraph" w:styleId="a5">
    <w:name w:val="Normal (Web)"/>
    <w:basedOn w:val="a"/>
    <w:uiPriority w:val="99"/>
    <w:semiHidden/>
    <w:unhideWhenUsed/>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4711CC"/>
    <w:pPr>
      <w:widowControl/>
      <w:jc w:val="left"/>
    </w:pPr>
    <w:rPr>
      <w:rFonts w:ascii="宋体" w:eastAsia="宋体" w:hAnsi="宋体" w:cs="宋体"/>
      <w:kern w:val="0"/>
      <w:sz w:val="24"/>
      <w:szCs w:val="24"/>
    </w:rPr>
  </w:style>
  <w:style w:type="paragraph" w:customStyle="1" w:styleId="xxgklogo">
    <w:name w:val="xxgk_logo"/>
    <w:basedOn w:val="a"/>
    <w:rsid w:val="004711CC"/>
    <w:pPr>
      <w:widowControl/>
      <w:spacing w:before="600" w:after="720"/>
      <w:jc w:val="left"/>
    </w:pPr>
    <w:rPr>
      <w:rFonts w:ascii="宋体" w:eastAsia="宋体" w:hAnsi="宋体" w:cs="宋体"/>
      <w:kern w:val="0"/>
      <w:sz w:val="24"/>
      <w:szCs w:val="24"/>
    </w:rPr>
  </w:style>
  <w:style w:type="paragraph" w:customStyle="1" w:styleId="xxgkjs">
    <w:name w:val="xxgk_js"/>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4711CC"/>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4711CC"/>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4711CC"/>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4711CC"/>
    <w:pPr>
      <w:widowControl/>
      <w:jc w:val="left"/>
    </w:pPr>
    <w:rPr>
      <w:rFonts w:ascii="宋体" w:eastAsia="宋体" w:hAnsi="宋体" w:cs="宋体"/>
      <w:kern w:val="0"/>
      <w:sz w:val="24"/>
      <w:szCs w:val="24"/>
    </w:rPr>
  </w:style>
  <w:style w:type="paragraph" w:customStyle="1" w:styleId="xxgkfootnrs">
    <w:name w:val="xxgk_foot_nrs"/>
    <w:basedOn w:val="a"/>
    <w:rsid w:val="004711CC"/>
    <w:pPr>
      <w:widowControl/>
      <w:jc w:val="left"/>
    </w:pPr>
    <w:rPr>
      <w:rFonts w:ascii="宋体" w:eastAsia="宋体" w:hAnsi="宋体" w:cs="宋体"/>
      <w:kern w:val="0"/>
      <w:sz w:val="24"/>
      <w:szCs w:val="24"/>
    </w:rPr>
  </w:style>
  <w:style w:type="paragraph" w:customStyle="1" w:styleId="xxgkfootzj">
    <w:name w:val="xxgk_foot_zj"/>
    <w:basedOn w:val="a"/>
    <w:rsid w:val="004711CC"/>
    <w:pPr>
      <w:widowControl/>
      <w:spacing w:before="240"/>
      <w:jc w:val="left"/>
    </w:pPr>
    <w:rPr>
      <w:rFonts w:ascii="宋体" w:eastAsia="宋体" w:hAnsi="宋体" w:cs="宋体"/>
      <w:kern w:val="0"/>
      <w:sz w:val="24"/>
      <w:szCs w:val="24"/>
    </w:rPr>
  </w:style>
  <w:style w:type="paragraph" w:customStyle="1" w:styleId="xxgkfootxia">
    <w:name w:val="xxgk_foot_xia"/>
    <w:basedOn w:val="a"/>
    <w:rsid w:val="004711CC"/>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4711CC"/>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4711CC"/>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4711CC"/>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4711CC"/>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4711CC"/>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4711CC"/>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4711CC"/>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4711CC"/>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4711CC"/>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4711CC"/>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4711CC"/>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4711CC"/>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4711CC"/>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4711CC"/>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4711CC"/>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4711CC"/>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4711CC"/>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4711CC"/>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4711CC"/>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4711CC"/>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4711CC"/>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4711CC"/>
    <w:rPr>
      <w:rFonts w:ascii="Arial" w:eastAsia="宋体" w:hAnsi="Arial" w:cs="Arial"/>
      <w:vanish/>
      <w:kern w:val="0"/>
      <w:sz w:val="16"/>
      <w:szCs w:val="16"/>
    </w:rPr>
  </w:style>
  <w:style w:type="paragraph" w:customStyle="1" w:styleId="scy-js-rc">
    <w:name w:val="scy-js-rc"/>
    <w:basedOn w:val="a"/>
    <w:rsid w:val="004711CC"/>
    <w:pPr>
      <w:widowControl/>
      <w:spacing w:before="150" w:after="100" w:afterAutospacing="1" w:line="450" w:lineRule="atLeast"/>
      <w:jc w:val="left"/>
    </w:pPr>
    <w:rPr>
      <w:rFonts w:ascii="宋体" w:eastAsia="宋体" w:hAnsi="宋体" w:cs="宋体"/>
      <w:kern w:val="0"/>
      <w:sz w:val="24"/>
      <w:szCs w:val="24"/>
    </w:rPr>
  </w:style>
  <w:style w:type="paragraph" w:customStyle="1" w:styleId="relnews2">
    <w:name w:val="relnews2"/>
    <w:basedOn w:val="a"/>
    <w:rsid w:val="004711CC"/>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character" w:styleId="a6">
    <w:name w:val="Strong"/>
    <w:basedOn w:val="a0"/>
    <w:uiPriority w:val="22"/>
    <w:qFormat/>
    <w:rsid w:val="004711CC"/>
    <w:rPr>
      <w:b/>
      <w:bCs/>
    </w:rPr>
  </w:style>
  <w:style w:type="paragraph" w:styleId="a7">
    <w:name w:val="Balloon Text"/>
    <w:basedOn w:val="a"/>
    <w:link w:val="Char"/>
    <w:uiPriority w:val="99"/>
    <w:semiHidden/>
    <w:unhideWhenUsed/>
    <w:rsid w:val="004711CC"/>
    <w:rPr>
      <w:sz w:val="18"/>
      <w:szCs w:val="18"/>
    </w:rPr>
  </w:style>
  <w:style w:type="character" w:customStyle="1" w:styleId="Char">
    <w:name w:val="批注框文本 Char"/>
    <w:basedOn w:val="a0"/>
    <w:link w:val="a7"/>
    <w:uiPriority w:val="99"/>
    <w:semiHidden/>
    <w:rsid w:val="004711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711CC"/>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4711CC"/>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4711C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11CC"/>
    <w:rPr>
      <w:rFonts w:ascii="宋体" w:eastAsia="宋体" w:hAnsi="宋体" w:cs="宋体"/>
      <w:b/>
      <w:bCs/>
      <w:kern w:val="36"/>
      <w:sz w:val="48"/>
      <w:szCs w:val="48"/>
    </w:rPr>
  </w:style>
  <w:style w:type="character" w:customStyle="1" w:styleId="5Char">
    <w:name w:val="标题 5 Char"/>
    <w:basedOn w:val="a0"/>
    <w:link w:val="5"/>
    <w:uiPriority w:val="9"/>
    <w:rsid w:val="004711CC"/>
    <w:rPr>
      <w:rFonts w:ascii="宋体" w:eastAsia="宋体" w:hAnsi="宋体" w:cs="宋体"/>
      <w:b/>
      <w:bCs/>
      <w:kern w:val="0"/>
      <w:sz w:val="20"/>
      <w:szCs w:val="20"/>
    </w:rPr>
  </w:style>
  <w:style w:type="character" w:customStyle="1" w:styleId="6Char">
    <w:name w:val="标题 6 Char"/>
    <w:basedOn w:val="a0"/>
    <w:link w:val="6"/>
    <w:uiPriority w:val="9"/>
    <w:rsid w:val="004711CC"/>
    <w:rPr>
      <w:rFonts w:ascii="宋体" w:eastAsia="宋体" w:hAnsi="宋体" w:cs="宋体"/>
      <w:b/>
      <w:bCs/>
      <w:kern w:val="0"/>
      <w:sz w:val="15"/>
      <w:szCs w:val="15"/>
    </w:rPr>
  </w:style>
  <w:style w:type="numbering" w:customStyle="1" w:styleId="10">
    <w:name w:val="无列表1"/>
    <w:next w:val="a2"/>
    <w:uiPriority w:val="99"/>
    <w:semiHidden/>
    <w:unhideWhenUsed/>
    <w:rsid w:val="004711CC"/>
  </w:style>
  <w:style w:type="character" w:styleId="a3">
    <w:name w:val="Hyperlink"/>
    <w:basedOn w:val="a0"/>
    <w:uiPriority w:val="99"/>
    <w:semiHidden/>
    <w:unhideWhenUsed/>
    <w:rsid w:val="004711CC"/>
    <w:rPr>
      <w:strike w:val="0"/>
      <w:dstrike w:val="0"/>
      <w:color w:val="0000FF"/>
      <w:u w:val="none"/>
      <w:effect w:val="none"/>
    </w:rPr>
  </w:style>
  <w:style w:type="character" w:styleId="a4">
    <w:name w:val="FollowedHyperlink"/>
    <w:basedOn w:val="a0"/>
    <w:uiPriority w:val="99"/>
    <w:semiHidden/>
    <w:unhideWhenUsed/>
    <w:rsid w:val="004711CC"/>
    <w:rPr>
      <w:strike w:val="0"/>
      <w:dstrike w:val="0"/>
      <w:color w:val="800080"/>
      <w:u w:val="none"/>
      <w:effect w:val="none"/>
    </w:rPr>
  </w:style>
  <w:style w:type="paragraph" w:styleId="a5">
    <w:name w:val="Normal (Web)"/>
    <w:basedOn w:val="a"/>
    <w:uiPriority w:val="99"/>
    <w:semiHidden/>
    <w:unhideWhenUsed/>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4711CC"/>
    <w:pPr>
      <w:widowControl/>
      <w:jc w:val="left"/>
    </w:pPr>
    <w:rPr>
      <w:rFonts w:ascii="宋体" w:eastAsia="宋体" w:hAnsi="宋体" w:cs="宋体"/>
      <w:kern w:val="0"/>
      <w:sz w:val="24"/>
      <w:szCs w:val="24"/>
    </w:rPr>
  </w:style>
  <w:style w:type="paragraph" w:customStyle="1" w:styleId="xxgklogo">
    <w:name w:val="xxgk_logo"/>
    <w:basedOn w:val="a"/>
    <w:rsid w:val="004711CC"/>
    <w:pPr>
      <w:widowControl/>
      <w:spacing w:before="600" w:after="720"/>
      <w:jc w:val="left"/>
    </w:pPr>
    <w:rPr>
      <w:rFonts w:ascii="宋体" w:eastAsia="宋体" w:hAnsi="宋体" w:cs="宋体"/>
      <w:kern w:val="0"/>
      <w:sz w:val="24"/>
      <w:szCs w:val="24"/>
    </w:rPr>
  </w:style>
  <w:style w:type="paragraph" w:customStyle="1" w:styleId="xxgkjs">
    <w:name w:val="xxgk_js"/>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4711CC"/>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4711CC"/>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4711CC"/>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4711CC"/>
    <w:pPr>
      <w:widowControl/>
      <w:jc w:val="left"/>
    </w:pPr>
    <w:rPr>
      <w:rFonts w:ascii="宋体" w:eastAsia="宋体" w:hAnsi="宋体" w:cs="宋体"/>
      <w:kern w:val="0"/>
      <w:sz w:val="24"/>
      <w:szCs w:val="24"/>
    </w:rPr>
  </w:style>
  <w:style w:type="paragraph" w:customStyle="1" w:styleId="xxgkfootnrs">
    <w:name w:val="xxgk_foot_nrs"/>
    <w:basedOn w:val="a"/>
    <w:rsid w:val="004711CC"/>
    <w:pPr>
      <w:widowControl/>
      <w:jc w:val="left"/>
    </w:pPr>
    <w:rPr>
      <w:rFonts w:ascii="宋体" w:eastAsia="宋体" w:hAnsi="宋体" w:cs="宋体"/>
      <w:kern w:val="0"/>
      <w:sz w:val="24"/>
      <w:szCs w:val="24"/>
    </w:rPr>
  </w:style>
  <w:style w:type="paragraph" w:customStyle="1" w:styleId="xxgkfootzj">
    <w:name w:val="xxgk_foot_zj"/>
    <w:basedOn w:val="a"/>
    <w:rsid w:val="004711CC"/>
    <w:pPr>
      <w:widowControl/>
      <w:spacing w:before="240"/>
      <w:jc w:val="left"/>
    </w:pPr>
    <w:rPr>
      <w:rFonts w:ascii="宋体" w:eastAsia="宋体" w:hAnsi="宋体" w:cs="宋体"/>
      <w:kern w:val="0"/>
      <w:sz w:val="24"/>
      <w:szCs w:val="24"/>
    </w:rPr>
  </w:style>
  <w:style w:type="paragraph" w:customStyle="1" w:styleId="xxgkfootxia">
    <w:name w:val="xxgk_foot_xia"/>
    <w:basedOn w:val="a"/>
    <w:rsid w:val="004711CC"/>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4711CC"/>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4711CC"/>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4711CC"/>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4711CC"/>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4711CC"/>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4711CC"/>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4711CC"/>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4711CC"/>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4711CC"/>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4711CC"/>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4711CC"/>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4711CC"/>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4711CC"/>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4711CC"/>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4711CC"/>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4711CC"/>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4711CC"/>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4711CC"/>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4711CC"/>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4711CC"/>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4711CC"/>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4711CC"/>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4711CC"/>
    <w:rPr>
      <w:rFonts w:ascii="Arial" w:eastAsia="宋体" w:hAnsi="Arial" w:cs="Arial"/>
      <w:vanish/>
      <w:kern w:val="0"/>
      <w:sz w:val="16"/>
      <w:szCs w:val="16"/>
    </w:rPr>
  </w:style>
  <w:style w:type="paragraph" w:customStyle="1" w:styleId="scy-js-rc">
    <w:name w:val="scy-js-rc"/>
    <w:basedOn w:val="a"/>
    <w:rsid w:val="004711CC"/>
    <w:pPr>
      <w:widowControl/>
      <w:spacing w:before="150" w:after="100" w:afterAutospacing="1" w:line="450" w:lineRule="atLeast"/>
      <w:jc w:val="left"/>
    </w:pPr>
    <w:rPr>
      <w:rFonts w:ascii="宋体" w:eastAsia="宋体" w:hAnsi="宋体" w:cs="宋体"/>
      <w:kern w:val="0"/>
      <w:sz w:val="24"/>
      <w:szCs w:val="24"/>
    </w:rPr>
  </w:style>
  <w:style w:type="paragraph" w:customStyle="1" w:styleId="relnews2">
    <w:name w:val="relnews2"/>
    <w:basedOn w:val="a"/>
    <w:rsid w:val="004711CC"/>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character" w:styleId="a6">
    <w:name w:val="Strong"/>
    <w:basedOn w:val="a0"/>
    <w:uiPriority w:val="22"/>
    <w:qFormat/>
    <w:rsid w:val="004711CC"/>
    <w:rPr>
      <w:b/>
      <w:bCs/>
    </w:rPr>
  </w:style>
  <w:style w:type="paragraph" w:styleId="a7">
    <w:name w:val="Balloon Text"/>
    <w:basedOn w:val="a"/>
    <w:link w:val="Char"/>
    <w:uiPriority w:val="99"/>
    <w:semiHidden/>
    <w:unhideWhenUsed/>
    <w:rsid w:val="004711CC"/>
    <w:rPr>
      <w:sz w:val="18"/>
      <w:szCs w:val="18"/>
    </w:rPr>
  </w:style>
  <w:style w:type="character" w:customStyle="1" w:styleId="Char">
    <w:name w:val="批注框文本 Char"/>
    <w:basedOn w:val="a0"/>
    <w:link w:val="a7"/>
    <w:uiPriority w:val="99"/>
    <w:semiHidden/>
    <w:rsid w:val="004711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3781">
      <w:marLeft w:val="0"/>
      <w:marRight w:val="0"/>
      <w:marTop w:val="210"/>
      <w:marBottom w:val="0"/>
      <w:divBdr>
        <w:top w:val="none" w:sz="0" w:space="0" w:color="auto"/>
        <w:left w:val="none" w:sz="0" w:space="0" w:color="auto"/>
        <w:bottom w:val="none" w:sz="0" w:space="0" w:color="auto"/>
        <w:right w:val="none" w:sz="0" w:space="0" w:color="auto"/>
      </w:divBdr>
    </w:div>
    <w:div w:id="620573514">
      <w:marLeft w:val="0"/>
      <w:marRight w:val="0"/>
      <w:marTop w:val="0"/>
      <w:marBottom w:val="0"/>
      <w:divBdr>
        <w:top w:val="none" w:sz="0" w:space="0" w:color="auto"/>
        <w:left w:val="none" w:sz="0" w:space="0" w:color="auto"/>
        <w:bottom w:val="none" w:sz="0" w:space="0" w:color="auto"/>
        <w:right w:val="none" w:sz="0" w:space="0" w:color="auto"/>
      </w:divBdr>
      <w:divsChild>
        <w:div w:id="1393042119">
          <w:marLeft w:val="0"/>
          <w:marRight w:val="0"/>
          <w:marTop w:val="0"/>
          <w:marBottom w:val="0"/>
          <w:divBdr>
            <w:top w:val="none" w:sz="0" w:space="0" w:color="auto"/>
            <w:left w:val="none" w:sz="0" w:space="0" w:color="auto"/>
            <w:bottom w:val="none" w:sz="0" w:space="0" w:color="auto"/>
            <w:right w:val="none" w:sz="0" w:space="0" w:color="auto"/>
          </w:divBdr>
          <w:divsChild>
            <w:div w:id="869683421">
              <w:marLeft w:val="0"/>
              <w:marRight w:val="0"/>
              <w:marTop w:val="0"/>
              <w:marBottom w:val="0"/>
              <w:divBdr>
                <w:top w:val="none" w:sz="0" w:space="0" w:color="auto"/>
                <w:left w:val="none" w:sz="0" w:space="0" w:color="auto"/>
                <w:bottom w:val="none" w:sz="0" w:space="0" w:color="auto"/>
                <w:right w:val="none" w:sz="0" w:space="0" w:color="auto"/>
              </w:divBdr>
              <w:divsChild>
                <w:div w:id="912281540">
                  <w:marLeft w:val="0"/>
                  <w:marRight w:val="0"/>
                  <w:marTop w:val="0"/>
                  <w:marBottom w:val="0"/>
                  <w:divBdr>
                    <w:top w:val="none" w:sz="0" w:space="0" w:color="auto"/>
                    <w:left w:val="none" w:sz="0" w:space="0" w:color="auto"/>
                    <w:bottom w:val="none" w:sz="0" w:space="0" w:color="auto"/>
                    <w:right w:val="none" w:sz="0" w:space="0" w:color="auto"/>
                  </w:divBdr>
                  <w:divsChild>
                    <w:div w:id="474571816">
                      <w:marLeft w:val="0"/>
                      <w:marRight w:val="0"/>
                      <w:marTop w:val="510"/>
                      <w:marBottom w:val="0"/>
                      <w:divBdr>
                        <w:top w:val="none" w:sz="0" w:space="0" w:color="auto"/>
                        <w:left w:val="none" w:sz="0" w:space="0" w:color="auto"/>
                        <w:bottom w:val="none" w:sz="0" w:space="0" w:color="auto"/>
                        <w:right w:val="none" w:sz="0" w:space="0" w:color="auto"/>
                      </w:divBdr>
                    </w:div>
                    <w:div w:id="21174103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59456747">
          <w:marLeft w:val="0"/>
          <w:marRight w:val="0"/>
          <w:marTop w:val="0"/>
          <w:marBottom w:val="0"/>
          <w:divBdr>
            <w:top w:val="none" w:sz="0" w:space="0" w:color="auto"/>
            <w:left w:val="none" w:sz="0" w:space="0" w:color="auto"/>
            <w:bottom w:val="none" w:sz="0" w:space="0" w:color="auto"/>
            <w:right w:val="none" w:sz="0" w:space="0" w:color="auto"/>
          </w:divBdr>
        </w:div>
        <w:div w:id="1224557670">
          <w:marLeft w:val="0"/>
          <w:marRight w:val="0"/>
          <w:marTop w:val="0"/>
          <w:marBottom w:val="0"/>
          <w:divBdr>
            <w:top w:val="single" w:sz="6" w:space="31" w:color="BCBCBC"/>
            <w:left w:val="single" w:sz="6" w:space="31" w:color="BCBCBC"/>
            <w:bottom w:val="single" w:sz="6" w:space="15" w:color="BCBCBC"/>
            <w:right w:val="single" w:sz="6" w:space="31" w:color="BCBCBC"/>
          </w:divBdr>
          <w:divsChild>
            <w:div w:id="264195406">
              <w:marLeft w:val="0"/>
              <w:marRight w:val="0"/>
              <w:marTop w:val="0"/>
              <w:marBottom w:val="0"/>
              <w:divBdr>
                <w:top w:val="none" w:sz="0" w:space="0" w:color="auto"/>
                <w:left w:val="none" w:sz="0" w:space="0" w:color="auto"/>
                <w:bottom w:val="none" w:sz="0" w:space="0" w:color="auto"/>
                <w:right w:val="none" w:sz="0" w:space="0" w:color="auto"/>
              </w:divBdr>
              <w:divsChild>
                <w:div w:id="349601696">
                  <w:marLeft w:val="0"/>
                  <w:marRight w:val="0"/>
                  <w:marTop w:val="0"/>
                  <w:marBottom w:val="0"/>
                  <w:divBdr>
                    <w:top w:val="none" w:sz="0" w:space="0" w:color="auto"/>
                    <w:left w:val="none" w:sz="0" w:space="0" w:color="auto"/>
                    <w:bottom w:val="none" w:sz="0" w:space="0" w:color="auto"/>
                    <w:right w:val="none" w:sz="0" w:space="0" w:color="auto"/>
                  </w:divBdr>
                </w:div>
                <w:div w:id="15399732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671684487">
      <w:marLeft w:val="0"/>
      <w:marRight w:val="0"/>
      <w:marTop w:val="240"/>
      <w:marBottom w:val="0"/>
      <w:divBdr>
        <w:top w:val="none" w:sz="0" w:space="0" w:color="auto"/>
        <w:left w:val="none" w:sz="0" w:space="0" w:color="auto"/>
        <w:bottom w:val="none" w:sz="0" w:space="0" w:color="auto"/>
        <w:right w:val="none" w:sz="0" w:space="0" w:color="auto"/>
      </w:divBdr>
    </w:div>
    <w:div w:id="11542261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21</Pages>
  <Words>1499</Words>
  <Characters>8550</Characters>
  <Application>Microsoft Office Word</Application>
  <DocSecurity>0</DocSecurity>
  <Lines>71</Lines>
  <Paragraphs>20</Paragraphs>
  <ScaleCrop>false</ScaleCrop>
  <Company>Microsoft</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606zhuguan</dc:creator>
  <cp:keywords/>
  <dc:description/>
  <cp:lastModifiedBy>606zhuguan</cp:lastModifiedBy>
  <cp:revision>2</cp:revision>
  <dcterms:created xsi:type="dcterms:W3CDTF">2017-02-24T07:00:00Z</dcterms:created>
  <dcterms:modified xsi:type="dcterms:W3CDTF">2017-02-24T08:07:00Z</dcterms:modified>
</cp:coreProperties>
</file>