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CD" w:rsidRDefault="004B1DCD" w:rsidP="004B1DCD">
      <w:pPr>
        <w:jc w:val="left"/>
        <w:rPr>
          <w:rFonts w:eastAsia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附件1：</w:t>
      </w:r>
    </w:p>
    <w:tbl>
      <w:tblPr>
        <w:tblW w:w="8903" w:type="dxa"/>
        <w:tblInd w:w="96" w:type="dxa"/>
        <w:tblLayout w:type="fixed"/>
        <w:tblLook w:val="04A0"/>
      </w:tblPr>
      <w:tblGrid>
        <w:gridCol w:w="810"/>
        <w:gridCol w:w="6857"/>
        <w:gridCol w:w="1236"/>
      </w:tblGrid>
      <w:tr w:rsidR="004B1DCD" w:rsidTr="004B1DCD">
        <w:trPr>
          <w:trHeight w:val="91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DCD" w:rsidRDefault="004B1DCD">
            <w:pPr>
              <w:widowControl/>
              <w:jc w:val="center"/>
              <w:rPr>
                <w:rFonts w:ascii="楷体_GB2312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1DCD" w:rsidRDefault="004B1DCD">
            <w:pPr>
              <w:widowControl/>
              <w:jc w:val="center"/>
              <w:rPr>
                <w:rFonts w:ascii="楷体_GB2312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楷体_GB2312" w:hAnsi="宋体" w:cs="宋体"/>
                <w:b/>
                <w:bCs/>
                <w:color w:val="000000"/>
                <w:kern w:val="0"/>
                <w:sz w:val="40"/>
                <w:szCs w:val="40"/>
              </w:rPr>
              <w:t>学生基本素养综合评价参考分值表</w:t>
            </w:r>
          </w:p>
          <w:p w:rsidR="004B1DCD" w:rsidRDefault="004B1DCD">
            <w:pPr>
              <w:widowControl/>
              <w:jc w:val="center"/>
              <w:rPr>
                <w:rFonts w:ascii="楷体_GB2312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_GB2312" w:hAnsi="宋体" w:cs="宋体"/>
                <w:color w:val="000000"/>
                <w:kern w:val="0"/>
                <w:sz w:val="28"/>
                <w:szCs w:val="28"/>
              </w:rPr>
              <w:t>（依据教育部《高等学校学生行为准则》制定）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DCD" w:rsidRDefault="004B1DC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4B1DCD" w:rsidTr="004B1DCD">
        <w:trPr>
          <w:trHeight w:val="6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CD" w:rsidRDefault="004B1DCD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CD" w:rsidRDefault="004B1DCD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CD" w:rsidRDefault="004B1DC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 w:rsidR="004B1DCD" w:rsidTr="004B1DCD">
        <w:trPr>
          <w:trHeight w:val="11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CD" w:rsidRDefault="004B1DC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CD" w:rsidRDefault="004B1DC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志存高远，坚定信念。努力学习马克思列宁主义、毛泽东思想、邓小平理论和“三个代表”重要思想，面向世界，了解国情，确立在中国共产党领导下走社会主义道路、实现中华民族伟大复兴的共同理想和坚定信念，努力成为有理想、有道德、有文化、有纪律的社会主义新人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CD" w:rsidRDefault="004B1D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4B1DCD" w:rsidTr="004B1DCD">
        <w:trPr>
          <w:trHeight w:val="85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CD" w:rsidRDefault="004B1DC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CD" w:rsidRDefault="004B1DC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热爱祖国，服务人民。弘扬民族精神，维护国家利益和民族团结。不参与违反四项基本原则、影响国家统一和社会稳定的活动。培养同人民群众的深厚感情，正确处理国家、集体和个人三者利益关系，增强社会责任感，甘愿为祖国为人民奉献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CD" w:rsidRDefault="004B1D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4B1DCD" w:rsidTr="004B1DCD">
        <w:trPr>
          <w:trHeight w:val="57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CD" w:rsidRDefault="004B1DC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CD" w:rsidRDefault="004B1DC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勤奋学习，自强不息。追求真理，崇尚科学；刻苦钻研，严谨求实；积极实践，勇于创新；珍惜时间，学业有成。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CD" w:rsidRDefault="004B1D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4B1DCD" w:rsidTr="004B1DCD">
        <w:trPr>
          <w:trHeight w:val="57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CD" w:rsidRDefault="004B1DC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CD" w:rsidRDefault="004B1DC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遵纪守法，弘扬正气。遵守宪法、法律法规，遵守校纪校规；正确行使权利，依法履行义务；敬廉崇洁，公道正派；敢于并善于同各种违法违纪行为作斗争。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CD" w:rsidRDefault="004B1D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4B1DCD" w:rsidTr="004B1DCD">
        <w:trPr>
          <w:trHeight w:val="85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CD" w:rsidRDefault="004B1DC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CD" w:rsidRDefault="004B1DC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诚实守信，严于律己。履约践诺，知行统一；遵从学术规范，恪守学术道德，不作弊，不剽窃；自尊自爱，自省自律；文明使用互联网；自觉抵制黄、赌、毒等不良诱惑。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CD" w:rsidRDefault="004B1D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4B1DCD" w:rsidTr="004B1DCD">
        <w:trPr>
          <w:trHeight w:val="85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CD" w:rsidRDefault="004B1DC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CD" w:rsidRDefault="004B1DC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明礼修身，团结友爱。弘扬传统美德，遵守社会公德，男女交往文明；关心集体，爱护公物，热心公益；尊敬师长，友爱同学，团结合作；仪表整洁，待人礼貌；豁达宽容，积极向上。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CD" w:rsidRDefault="004B1D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4B1DCD" w:rsidTr="004B1DCD">
        <w:trPr>
          <w:trHeight w:val="57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CD" w:rsidRDefault="004B1DC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CD" w:rsidRDefault="004B1DC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勤俭节约，艰苦奋斗。热爱劳动，珍惜他人和社会劳动成果；生活俭朴，杜绝浪费；不追求超越自身和家庭实际的物质享受。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CD" w:rsidRDefault="004B1D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4B1DCD" w:rsidTr="004B1DCD">
        <w:trPr>
          <w:trHeight w:val="85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CD" w:rsidRDefault="004B1DC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CD" w:rsidRDefault="004B1DC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强健体魄，热爱生活。积极参加文体活动，提高身体素质，保持心理健康；磨砺意志，不怕挫折，提高适应能力；增强安全意识，防止意外事故；关爱自然，爱护环境，珍惜资源。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CD" w:rsidRDefault="004B1D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4B1DCD" w:rsidTr="004B1DCD">
        <w:trPr>
          <w:trHeight w:val="855"/>
        </w:trPr>
        <w:tc>
          <w:tcPr>
            <w:tcW w:w="8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CD" w:rsidRDefault="004B1D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总分：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100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分</w:t>
            </w:r>
          </w:p>
        </w:tc>
      </w:tr>
    </w:tbl>
    <w:p w:rsidR="004B1DCD" w:rsidRDefault="004B1DCD" w:rsidP="004B1DCD">
      <w:pPr>
        <w:ind w:firstLineChars="100" w:firstLine="300"/>
        <w:rPr>
          <w:rFonts w:eastAsia="仿宋"/>
          <w:color w:val="000000"/>
          <w:sz w:val="30"/>
          <w:szCs w:val="30"/>
        </w:rPr>
      </w:pPr>
      <w:r>
        <w:rPr>
          <w:rFonts w:eastAsia="仿宋"/>
          <w:color w:val="000000"/>
          <w:sz w:val="30"/>
          <w:szCs w:val="30"/>
        </w:rPr>
        <w:t xml:space="preserve"> </w:t>
      </w:r>
    </w:p>
    <w:p w:rsidR="00B45D73" w:rsidRDefault="00B45D73"/>
    <w:sectPr w:rsidR="00B45D73" w:rsidSect="00B45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1DCD"/>
    <w:rsid w:val="004B1DCD"/>
    <w:rsid w:val="00B4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C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2017-06-28T15:23:00Z</dcterms:created>
  <dcterms:modified xsi:type="dcterms:W3CDTF">2017-06-28T15:25:00Z</dcterms:modified>
</cp:coreProperties>
</file>